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57299" w:rsidRDefault="00C57299" w:rsidP="00C57299">
      <w:pPr>
        <w:pStyle w:val="NoSpacing"/>
        <w:ind w:firstLine="720"/>
      </w:pPr>
      <w:r w:rsidRPr="00C57299">
        <w:t>We followed tweets by and about 8 members of Congress between October 9 and October 30, 2009. Our members of Congress were: John Boehner, Republican; Joe Wilson, Republican; Harry Reid, Democrat; David Vitter, Republican; Dave Reichert, Republican; Chris Dodd, Democrat; Mike Quigley, Democrat; Arlen Specter, Democrat.</w:t>
      </w:r>
    </w:p>
    <w:p w:rsidR="00AD1C19" w:rsidRDefault="00AD1C19" w:rsidP="00C57299">
      <w:pPr>
        <w:pStyle w:val="NoSpacing"/>
        <w:ind w:firstLine="720"/>
      </w:pPr>
    </w:p>
    <w:p w:rsidR="00AD1C19" w:rsidRDefault="00AD1C19" w:rsidP="00AD1C19">
      <w:pPr>
        <w:pStyle w:val="NoSpacing"/>
        <w:ind w:firstLine="720"/>
      </w:pPr>
      <w:r>
        <w:t>The following table shows findings from our initial profiling:</w:t>
      </w:r>
    </w:p>
    <w:tbl>
      <w:tblPr>
        <w:tblpPr w:leftFromText="180" w:rightFromText="180" w:vertAnchor="text" w:horzAnchor="page" w:tblpX="836" w:tblpY="43"/>
        <w:tblW w:w="11310" w:type="dxa"/>
        <w:tblLook w:val="04A0"/>
      </w:tblPr>
      <w:tblGrid>
        <w:gridCol w:w="1701"/>
        <w:gridCol w:w="792"/>
        <w:gridCol w:w="873"/>
        <w:gridCol w:w="1318"/>
        <w:gridCol w:w="1326"/>
        <w:gridCol w:w="1196"/>
        <w:gridCol w:w="1093"/>
        <w:gridCol w:w="1050"/>
        <w:gridCol w:w="1961"/>
      </w:tblGrid>
      <w:tr w:rsidR="00AD1C19" w:rsidRPr="004B5512" w:rsidTr="00AD1C19">
        <w:trPr>
          <w:trHeight w:val="300"/>
        </w:trPr>
        <w:tc>
          <w:tcPr>
            <w:tcW w:w="1701" w:type="dxa"/>
            <w:tcBorders>
              <w:top w:val="nil"/>
              <w:left w:val="nil"/>
              <w:bottom w:val="nil"/>
              <w:right w:val="nil"/>
            </w:tcBorders>
            <w:shd w:val="clear" w:color="auto" w:fill="auto"/>
            <w:noWrap/>
            <w:vAlign w:val="bottom"/>
            <w:hideMark/>
          </w:tcPr>
          <w:p w:rsidR="00AD1C19" w:rsidRPr="004B5512" w:rsidRDefault="00AD1C19" w:rsidP="00AD1C19">
            <w:pPr>
              <w:spacing w:after="0" w:line="240" w:lineRule="auto"/>
              <w:rPr>
                <w:rFonts w:ascii="Calibri" w:eastAsia="Times New Roman" w:hAnsi="Calibri" w:cs="Times New Roman"/>
                <w:color w:val="000000"/>
              </w:rPr>
            </w:pPr>
            <w:r w:rsidRPr="004B5512">
              <w:rPr>
                <w:rFonts w:ascii="Calibri" w:eastAsia="Times New Roman" w:hAnsi="Calibri" w:cs="Times New Roman"/>
                <w:color w:val="000000"/>
              </w:rPr>
              <w:t>MEMBER</w:t>
            </w:r>
          </w:p>
        </w:tc>
        <w:tc>
          <w:tcPr>
            <w:tcW w:w="792" w:type="dxa"/>
            <w:tcBorders>
              <w:top w:val="nil"/>
              <w:left w:val="nil"/>
              <w:bottom w:val="nil"/>
              <w:right w:val="nil"/>
            </w:tcBorders>
            <w:shd w:val="clear" w:color="auto" w:fill="auto"/>
            <w:noWrap/>
            <w:vAlign w:val="bottom"/>
            <w:hideMark/>
          </w:tcPr>
          <w:p w:rsidR="00AD1C19" w:rsidRPr="004B5512" w:rsidRDefault="00AD1C19" w:rsidP="00AD1C19">
            <w:pPr>
              <w:spacing w:after="0" w:line="240" w:lineRule="auto"/>
              <w:rPr>
                <w:rFonts w:ascii="Calibri" w:eastAsia="Times New Roman" w:hAnsi="Calibri" w:cs="Times New Roman"/>
                <w:color w:val="000000"/>
              </w:rPr>
            </w:pPr>
            <w:r w:rsidRPr="004B5512">
              <w:rPr>
                <w:rFonts w:ascii="Calibri" w:eastAsia="Times New Roman" w:hAnsi="Calibri" w:cs="Times New Roman"/>
                <w:color w:val="000000"/>
              </w:rPr>
              <w:t>PARTY</w:t>
            </w:r>
          </w:p>
        </w:tc>
        <w:tc>
          <w:tcPr>
            <w:tcW w:w="873" w:type="dxa"/>
            <w:tcBorders>
              <w:top w:val="nil"/>
              <w:left w:val="nil"/>
              <w:bottom w:val="nil"/>
              <w:right w:val="nil"/>
            </w:tcBorders>
            <w:shd w:val="clear" w:color="auto" w:fill="auto"/>
            <w:noWrap/>
            <w:vAlign w:val="bottom"/>
            <w:hideMark/>
          </w:tcPr>
          <w:p w:rsidR="00AD1C19" w:rsidRPr="004B5512" w:rsidRDefault="00AD1C19" w:rsidP="00AD1C19">
            <w:pPr>
              <w:spacing w:after="0" w:line="240" w:lineRule="auto"/>
              <w:rPr>
                <w:rFonts w:ascii="Calibri" w:eastAsia="Times New Roman" w:hAnsi="Calibri" w:cs="Times New Roman"/>
                <w:color w:val="000000"/>
              </w:rPr>
            </w:pPr>
            <w:r w:rsidRPr="004B5512">
              <w:rPr>
                <w:rFonts w:ascii="Calibri" w:eastAsia="Times New Roman" w:hAnsi="Calibri" w:cs="Times New Roman"/>
                <w:color w:val="000000"/>
              </w:rPr>
              <w:t>JOINED</w:t>
            </w:r>
          </w:p>
        </w:tc>
        <w:tc>
          <w:tcPr>
            <w:tcW w:w="1318" w:type="dxa"/>
            <w:tcBorders>
              <w:top w:val="nil"/>
              <w:left w:val="nil"/>
              <w:bottom w:val="nil"/>
              <w:right w:val="nil"/>
            </w:tcBorders>
            <w:shd w:val="clear" w:color="auto" w:fill="auto"/>
            <w:noWrap/>
            <w:vAlign w:val="bottom"/>
            <w:hideMark/>
          </w:tcPr>
          <w:p w:rsidR="00AD1C19" w:rsidRPr="004B5512" w:rsidRDefault="00AD1C19" w:rsidP="00AD1C19">
            <w:pPr>
              <w:spacing w:after="0" w:line="240" w:lineRule="auto"/>
              <w:rPr>
                <w:rFonts w:ascii="Calibri" w:eastAsia="Times New Roman" w:hAnsi="Calibri" w:cs="Times New Roman"/>
                <w:color w:val="000000"/>
              </w:rPr>
            </w:pPr>
            <w:r w:rsidRPr="004B5512">
              <w:rPr>
                <w:rFonts w:ascii="Calibri" w:eastAsia="Times New Roman" w:hAnsi="Calibri" w:cs="Times New Roman"/>
                <w:color w:val="000000"/>
              </w:rPr>
              <w:t>FOLLOWERS</w:t>
            </w:r>
          </w:p>
        </w:tc>
        <w:tc>
          <w:tcPr>
            <w:tcW w:w="1326" w:type="dxa"/>
            <w:tcBorders>
              <w:top w:val="nil"/>
              <w:left w:val="nil"/>
              <w:bottom w:val="nil"/>
              <w:right w:val="nil"/>
            </w:tcBorders>
            <w:shd w:val="clear" w:color="auto" w:fill="auto"/>
            <w:noWrap/>
            <w:vAlign w:val="bottom"/>
            <w:hideMark/>
          </w:tcPr>
          <w:p w:rsidR="00AD1C19" w:rsidRPr="004B5512" w:rsidRDefault="00AD1C19" w:rsidP="00AD1C19">
            <w:pPr>
              <w:spacing w:after="0" w:line="240" w:lineRule="auto"/>
              <w:rPr>
                <w:rFonts w:ascii="Calibri" w:eastAsia="Times New Roman" w:hAnsi="Calibri" w:cs="Times New Roman"/>
                <w:color w:val="000000"/>
              </w:rPr>
            </w:pPr>
            <w:r w:rsidRPr="004B5512">
              <w:rPr>
                <w:rFonts w:ascii="Calibri" w:eastAsia="Times New Roman" w:hAnsi="Calibri" w:cs="Times New Roman"/>
                <w:color w:val="000000"/>
              </w:rPr>
              <w:t>FOLLOWING</w:t>
            </w:r>
          </w:p>
        </w:tc>
        <w:tc>
          <w:tcPr>
            <w:tcW w:w="1196" w:type="dxa"/>
            <w:tcBorders>
              <w:top w:val="nil"/>
              <w:left w:val="nil"/>
              <w:bottom w:val="nil"/>
              <w:right w:val="nil"/>
            </w:tcBorders>
            <w:shd w:val="clear" w:color="auto" w:fill="auto"/>
            <w:noWrap/>
            <w:vAlign w:val="bottom"/>
            <w:hideMark/>
          </w:tcPr>
          <w:p w:rsidR="00AD1C19" w:rsidRPr="004B5512" w:rsidRDefault="00AD1C19" w:rsidP="00AD1C19">
            <w:pPr>
              <w:spacing w:after="0" w:line="240" w:lineRule="auto"/>
              <w:rPr>
                <w:rFonts w:ascii="Calibri" w:eastAsia="Times New Roman" w:hAnsi="Calibri" w:cs="Times New Roman"/>
                <w:color w:val="000000"/>
              </w:rPr>
            </w:pPr>
            <w:r w:rsidRPr="004B5512">
              <w:rPr>
                <w:rFonts w:ascii="Calibri" w:eastAsia="Times New Roman" w:hAnsi="Calibri" w:cs="Times New Roman"/>
                <w:color w:val="000000"/>
              </w:rPr>
              <w:t>INCREASE?</w:t>
            </w:r>
          </w:p>
        </w:tc>
        <w:tc>
          <w:tcPr>
            <w:tcW w:w="1093" w:type="dxa"/>
            <w:tcBorders>
              <w:top w:val="nil"/>
              <w:left w:val="nil"/>
              <w:bottom w:val="nil"/>
              <w:right w:val="nil"/>
            </w:tcBorders>
            <w:shd w:val="clear" w:color="auto" w:fill="auto"/>
            <w:noWrap/>
            <w:vAlign w:val="bottom"/>
            <w:hideMark/>
          </w:tcPr>
          <w:p w:rsidR="00AD1C19" w:rsidRPr="004B5512" w:rsidRDefault="00AD1C19" w:rsidP="00AD1C19">
            <w:pPr>
              <w:spacing w:after="0" w:line="240" w:lineRule="auto"/>
              <w:rPr>
                <w:rFonts w:ascii="Calibri" w:eastAsia="Times New Roman" w:hAnsi="Calibri" w:cs="Times New Roman"/>
                <w:color w:val="000000"/>
              </w:rPr>
            </w:pPr>
            <w:r w:rsidRPr="004B5512">
              <w:rPr>
                <w:rFonts w:ascii="Calibri" w:eastAsia="Times New Roman" w:hAnsi="Calibri" w:cs="Times New Roman"/>
                <w:color w:val="000000"/>
              </w:rPr>
              <w:t>ABROAD?</w:t>
            </w:r>
          </w:p>
        </w:tc>
        <w:tc>
          <w:tcPr>
            <w:tcW w:w="1050" w:type="dxa"/>
            <w:tcBorders>
              <w:top w:val="nil"/>
              <w:left w:val="nil"/>
              <w:bottom w:val="nil"/>
              <w:right w:val="nil"/>
            </w:tcBorders>
            <w:shd w:val="clear" w:color="auto" w:fill="auto"/>
            <w:noWrap/>
            <w:vAlign w:val="bottom"/>
            <w:hideMark/>
          </w:tcPr>
          <w:p w:rsidR="00AD1C19" w:rsidRPr="004B5512" w:rsidRDefault="00AD1C19" w:rsidP="00AD1C19">
            <w:pPr>
              <w:spacing w:after="0" w:line="240" w:lineRule="auto"/>
              <w:rPr>
                <w:rFonts w:ascii="Calibri" w:eastAsia="Times New Roman" w:hAnsi="Calibri" w:cs="Times New Roman"/>
                <w:color w:val="000000"/>
              </w:rPr>
            </w:pPr>
            <w:r w:rsidRPr="004B5512">
              <w:rPr>
                <w:rFonts w:ascii="Calibri" w:eastAsia="Times New Roman" w:hAnsi="Calibri" w:cs="Times New Roman"/>
                <w:color w:val="000000"/>
              </w:rPr>
              <w:t>UPDATES</w:t>
            </w:r>
          </w:p>
        </w:tc>
        <w:tc>
          <w:tcPr>
            <w:tcW w:w="1961" w:type="dxa"/>
            <w:tcBorders>
              <w:top w:val="nil"/>
              <w:left w:val="nil"/>
              <w:bottom w:val="nil"/>
              <w:right w:val="nil"/>
            </w:tcBorders>
            <w:shd w:val="clear" w:color="auto" w:fill="auto"/>
            <w:noWrap/>
            <w:vAlign w:val="bottom"/>
            <w:hideMark/>
          </w:tcPr>
          <w:p w:rsidR="00AD1C19" w:rsidRPr="004B5512" w:rsidRDefault="00AD1C19" w:rsidP="00AD1C19">
            <w:pPr>
              <w:spacing w:after="0" w:line="240" w:lineRule="auto"/>
              <w:rPr>
                <w:rFonts w:ascii="Calibri" w:eastAsia="Times New Roman" w:hAnsi="Calibri" w:cs="Times New Roman"/>
                <w:color w:val="000000"/>
              </w:rPr>
            </w:pPr>
          </w:p>
        </w:tc>
      </w:tr>
      <w:tr w:rsidR="00AD1C19" w:rsidRPr="004B5512" w:rsidTr="00AD1C19">
        <w:trPr>
          <w:trHeight w:val="300"/>
        </w:trPr>
        <w:tc>
          <w:tcPr>
            <w:tcW w:w="1701" w:type="dxa"/>
            <w:tcBorders>
              <w:top w:val="nil"/>
              <w:left w:val="nil"/>
              <w:bottom w:val="nil"/>
              <w:right w:val="nil"/>
            </w:tcBorders>
            <w:shd w:val="clear" w:color="auto" w:fill="auto"/>
            <w:noWrap/>
            <w:vAlign w:val="bottom"/>
            <w:hideMark/>
          </w:tcPr>
          <w:p w:rsidR="00AD1C19" w:rsidRPr="004B5512" w:rsidRDefault="00AD1C19" w:rsidP="00AD1C19">
            <w:pPr>
              <w:spacing w:after="0" w:line="240" w:lineRule="auto"/>
              <w:rPr>
                <w:rFonts w:ascii="Calibri" w:eastAsia="Times New Roman" w:hAnsi="Calibri" w:cs="Times New Roman"/>
                <w:color w:val="000000"/>
              </w:rPr>
            </w:pPr>
            <w:proofErr w:type="spellStart"/>
            <w:r w:rsidRPr="004B5512">
              <w:rPr>
                <w:rFonts w:ascii="Calibri" w:eastAsia="Times New Roman" w:hAnsi="Calibri" w:cs="Times New Roman"/>
                <w:color w:val="000000"/>
              </w:rPr>
              <w:t>johnboehner</w:t>
            </w:r>
            <w:proofErr w:type="spellEnd"/>
          </w:p>
        </w:tc>
        <w:tc>
          <w:tcPr>
            <w:tcW w:w="792" w:type="dxa"/>
            <w:tcBorders>
              <w:top w:val="nil"/>
              <w:left w:val="nil"/>
              <w:bottom w:val="nil"/>
              <w:right w:val="nil"/>
            </w:tcBorders>
            <w:shd w:val="clear" w:color="auto" w:fill="auto"/>
            <w:noWrap/>
            <w:vAlign w:val="bottom"/>
            <w:hideMark/>
          </w:tcPr>
          <w:p w:rsidR="00AD1C19" w:rsidRPr="004B5512" w:rsidRDefault="00AD1C19" w:rsidP="00AD1C19">
            <w:pPr>
              <w:spacing w:after="0" w:line="240" w:lineRule="auto"/>
              <w:rPr>
                <w:rFonts w:ascii="Calibri" w:eastAsia="Times New Roman" w:hAnsi="Calibri" w:cs="Times New Roman"/>
                <w:color w:val="000000"/>
              </w:rPr>
            </w:pPr>
            <w:proofErr w:type="spellStart"/>
            <w:r w:rsidRPr="004B5512">
              <w:rPr>
                <w:rFonts w:ascii="Calibri" w:eastAsia="Times New Roman" w:hAnsi="Calibri" w:cs="Times New Roman"/>
                <w:color w:val="000000"/>
              </w:rPr>
              <w:t>Repub</w:t>
            </w:r>
            <w:proofErr w:type="spellEnd"/>
          </w:p>
        </w:tc>
        <w:tc>
          <w:tcPr>
            <w:tcW w:w="873" w:type="dxa"/>
            <w:tcBorders>
              <w:top w:val="nil"/>
              <w:left w:val="nil"/>
              <w:bottom w:val="nil"/>
              <w:right w:val="nil"/>
            </w:tcBorders>
            <w:shd w:val="clear" w:color="auto" w:fill="auto"/>
            <w:noWrap/>
            <w:vAlign w:val="bottom"/>
            <w:hideMark/>
          </w:tcPr>
          <w:p w:rsidR="00AD1C19" w:rsidRPr="004B5512" w:rsidRDefault="00AD1C19" w:rsidP="00AD1C19">
            <w:pPr>
              <w:spacing w:after="0" w:line="240" w:lineRule="auto"/>
              <w:jc w:val="right"/>
              <w:rPr>
                <w:rFonts w:ascii="Calibri" w:eastAsia="Times New Roman" w:hAnsi="Calibri" w:cs="Times New Roman"/>
                <w:color w:val="000000"/>
              </w:rPr>
            </w:pPr>
            <w:r w:rsidRPr="004B5512">
              <w:rPr>
                <w:rFonts w:ascii="Calibri" w:eastAsia="Times New Roman" w:hAnsi="Calibri" w:cs="Times New Roman"/>
                <w:color w:val="000000"/>
              </w:rPr>
              <w:t>Apr-07</w:t>
            </w:r>
          </w:p>
        </w:tc>
        <w:tc>
          <w:tcPr>
            <w:tcW w:w="1318" w:type="dxa"/>
            <w:tcBorders>
              <w:top w:val="nil"/>
              <w:left w:val="nil"/>
              <w:bottom w:val="nil"/>
              <w:right w:val="nil"/>
            </w:tcBorders>
            <w:shd w:val="clear" w:color="auto" w:fill="auto"/>
            <w:noWrap/>
            <w:vAlign w:val="bottom"/>
            <w:hideMark/>
          </w:tcPr>
          <w:p w:rsidR="00AD1C19" w:rsidRPr="004B5512" w:rsidRDefault="00AD1C19" w:rsidP="00AD1C19">
            <w:pPr>
              <w:spacing w:after="0" w:line="240" w:lineRule="auto"/>
              <w:jc w:val="right"/>
              <w:rPr>
                <w:rFonts w:ascii="Calibri" w:eastAsia="Times New Roman" w:hAnsi="Calibri" w:cs="Times New Roman"/>
                <w:color w:val="000000"/>
              </w:rPr>
            </w:pPr>
            <w:r w:rsidRPr="004B5512">
              <w:rPr>
                <w:rFonts w:ascii="Calibri" w:eastAsia="Times New Roman" w:hAnsi="Calibri" w:cs="Times New Roman"/>
                <w:color w:val="000000"/>
              </w:rPr>
              <w:t>17994</w:t>
            </w:r>
          </w:p>
        </w:tc>
        <w:tc>
          <w:tcPr>
            <w:tcW w:w="1326" w:type="dxa"/>
            <w:tcBorders>
              <w:top w:val="nil"/>
              <w:left w:val="nil"/>
              <w:bottom w:val="nil"/>
              <w:right w:val="nil"/>
            </w:tcBorders>
            <w:shd w:val="clear" w:color="auto" w:fill="auto"/>
            <w:noWrap/>
            <w:vAlign w:val="bottom"/>
            <w:hideMark/>
          </w:tcPr>
          <w:p w:rsidR="00AD1C19" w:rsidRPr="004B5512" w:rsidRDefault="00AD1C19" w:rsidP="00AD1C19">
            <w:pPr>
              <w:spacing w:after="0" w:line="240" w:lineRule="auto"/>
              <w:jc w:val="right"/>
              <w:rPr>
                <w:rFonts w:ascii="Calibri" w:eastAsia="Times New Roman" w:hAnsi="Calibri" w:cs="Times New Roman"/>
                <w:color w:val="000000"/>
              </w:rPr>
            </w:pPr>
            <w:r w:rsidRPr="004B5512">
              <w:rPr>
                <w:rFonts w:ascii="Calibri" w:eastAsia="Times New Roman" w:hAnsi="Calibri" w:cs="Times New Roman"/>
                <w:color w:val="000000"/>
              </w:rPr>
              <w:t>11118</w:t>
            </w:r>
          </w:p>
        </w:tc>
        <w:tc>
          <w:tcPr>
            <w:tcW w:w="1196" w:type="dxa"/>
            <w:tcBorders>
              <w:top w:val="nil"/>
              <w:left w:val="nil"/>
              <w:bottom w:val="nil"/>
              <w:right w:val="nil"/>
            </w:tcBorders>
            <w:shd w:val="clear" w:color="auto" w:fill="auto"/>
            <w:noWrap/>
            <w:vAlign w:val="bottom"/>
            <w:hideMark/>
          </w:tcPr>
          <w:p w:rsidR="00AD1C19" w:rsidRPr="004B5512" w:rsidRDefault="00AD1C19" w:rsidP="00AD1C19">
            <w:pPr>
              <w:spacing w:after="0" w:line="240" w:lineRule="auto"/>
              <w:rPr>
                <w:rFonts w:ascii="Calibri" w:eastAsia="Times New Roman" w:hAnsi="Calibri" w:cs="Times New Roman"/>
                <w:color w:val="000000"/>
              </w:rPr>
            </w:pPr>
            <w:r w:rsidRPr="004B5512">
              <w:rPr>
                <w:rFonts w:ascii="Calibri" w:eastAsia="Times New Roman" w:hAnsi="Calibri" w:cs="Times New Roman"/>
                <w:color w:val="000000"/>
              </w:rPr>
              <w:t>yes</w:t>
            </w:r>
          </w:p>
        </w:tc>
        <w:tc>
          <w:tcPr>
            <w:tcW w:w="1093" w:type="dxa"/>
            <w:tcBorders>
              <w:top w:val="nil"/>
              <w:left w:val="nil"/>
              <w:bottom w:val="nil"/>
              <w:right w:val="nil"/>
            </w:tcBorders>
            <w:shd w:val="clear" w:color="auto" w:fill="auto"/>
            <w:noWrap/>
            <w:vAlign w:val="bottom"/>
            <w:hideMark/>
          </w:tcPr>
          <w:p w:rsidR="00AD1C19" w:rsidRPr="004B5512" w:rsidRDefault="00AD1C19" w:rsidP="00AD1C19">
            <w:pPr>
              <w:spacing w:after="0" w:line="240" w:lineRule="auto"/>
              <w:rPr>
                <w:rFonts w:ascii="Calibri" w:eastAsia="Times New Roman" w:hAnsi="Calibri" w:cs="Times New Roman"/>
                <w:color w:val="000000"/>
              </w:rPr>
            </w:pPr>
            <w:r w:rsidRPr="004B5512">
              <w:rPr>
                <w:rFonts w:ascii="Calibri" w:eastAsia="Times New Roman" w:hAnsi="Calibri" w:cs="Times New Roman"/>
                <w:color w:val="000000"/>
              </w:rPr>
              <w:t>yes</w:t>
            </w:r>
          </w:p>
        </w:tc>
        <w:tc>
          <w:tcPr>
            <w:tcW w:w="1050" w:type="dxa"/>
            <w:tcBorders>
              <w:top w:val="nil"/>
              <w:left w:val="nil"/>
              <w:bottom w:val="nil"/>
              <w:right w:val="nil"/>
            </w:tcBorders>
            <w:shd w:val="clear" w:color="auto" w:fill="auto"/>
            <w:noWrap/>
            <w:vAlign w:val="bottom"/>
            <w:hideMark/>
          </w:tcPr>
          <w:p w:rsidR="00AD1C19" w:rsidRPr="004B5512" w:rsidRDefault="00AD1C19" w:rsidP="00AD1C19">
            <w:pPr>
              <w:spacing w:after="0" w:line="240" w:lineRule="auto"/>
              <w:jc w:val="right"/>
              <w:rPr>
                <w:rFonts w:ascii="Calibri" w:eastAsia="Times New Roman" w:hAnsi="Calibri" w:cs="Times New Roman"/>
                <w:color w:val="000000"/>
              </w:rPr>
            </w:pPr>
            <w:r w:rsidRPr="004B5512">
              <w:rPr>
                <w:rFonts w:ascii="Calibri" w:eastAsia="Times New Roman" w:hAnsi="Calibri" w:cs="Times New Roman"/>
                <w:color w:val="000000"/>
              </w:rPr>
              <w:t>509</w:t>
            </w:r>
          </w:p>
        </w:tc>
        <w:tc>
          <w:tcPr>
            <w:tcW w:w="1961" w:type="dxa"/>
            <w:tcBorders>
              <w:top w:val="nil"/>
              <w:left w:val="nil"/>
              <w:bottom w:val="nil"/>
              <w:right w:val="nil"/>
            </w:tcBorders>
            <w:shd w:val="clear" w:color="auto" w:fill="auto"/>
            <w:noWrap/>
            <w:vAlign w:val="bottom"/>
            <w:hideMark/>
          </w:tcPr>
          <w:p w:rsidR="00AD1C19" w:rsidRPr="004B5512" w:rsidRDefault="00AD1C19" w:rsidP="00AD1C19">
            <w:pPr>
              <w:spacing w:after="0" w:line="240" w:lineRule="auto"/>
              <w:rPr>
                <w:rFonts w:ascii="Calibri" w:eastAsia="Times New Roman" w:hAnsi="Calibri" w:cs="Times New Roman"/>
                <w:color w:val="000000"/>
              </w:rPr>
            </w:pPr>
          </w:p>
        </w:tc>
      </w:tr>
      <w:tr w:rsidR="00AD1C19" w:rsidRPr="004B5512" w:rsidTr="00AD1C19">
        <w:trPr>
          <w:trHeight w:val="300"/>
        </w:trPr>
        <w:tc>
          <w:tcPr>
            <w:tcW w:w="1701" w:type="dxa"/>
            <w:tcBorders>
              <w:top w:val="nil"/>
              <w:left w:val="nil"/>
              <w:bottom w:val="nil"/>
              <w:right w:val="nil"/>
            </w:tcBorders>
            <w:shd w:val="clear" w:color="auto" w:fill="auto"/>
            <w:noWrap/>
            <w:vAlign w:val="bottom"/>
            <w:hideMark/>
          </w:tcPr>
          <w:p w:rsidR="00AD1C19" w:rsidRPr="004B5512" w:rsidRDefault="00AD1C19" w:rsidP="00AD1C19">
            <w:pPr>
              <w:spacing w:after="0" w:line="240" w:lineRule="auto"/>
              <w:rPr>
                <w:rFonts w:ascii="Calibri" w:eastAsia="Times New Roman" w:hAnsi="Calibri" w:cs="Times New Roman"/>
                <w:color w:val="000000"/>
              </w:rPr>
            </w:pPr>
            <w:proofErr w:type="spellStart"/>
            <w:r w:rsidRPr="004B5512">
              <w:rPr>
                <w:rFonts w:ascii="Calibri" w:eastAsia="Times New Roman" w:hAnsi="Calibri" w:cs="Times New Roman"/>
                <w:color w:val="000000"/>
              </w:rPr>
              <w:t>CongJoeWilson</w:t>
            </w:r>
            <w:proofErr w:type="spellEnd"/>
          </w:p>
        </w:tc>
        <w:tc>
          <w:tcPr>
            <w:tcW w:w="792" w:type="dxa"/>
            <w:tcBorders>
              <w:top w:val="nil"/>
              <w:left w:val="nil"/>
              <w:bottom w:val="nil"/>
              <w:right w:val="nil"/>
            </w:tcBorders>
            <w:shd w:val="clear" w:color="auto" w:fill="auto"/>
            <w:noWrap/>
            <w:vAlign w:val="bottom"/>
            <w:hideMark/>
          </w:tcPr>
          <w:p w:rsidR="00AD1C19" w:rsidRPr="004B5512" w:rsidRDefault="00AD1C19" w:rsidP="00AD1C19">
            <w:pPr>
              <w:spacing w:after="0" w:line="240" w:lineRule="auto"/>
              <w:rPr>
                <w:rFonts w:ascii="Calibri" w:eastAsia="Times New Roman" w:hAnsi="Calibri" w:cs="Times New Roman"/>
                <w:color w:val="000000"/>
              </w:rPr>
            </w:pPr>
            <w:proofErr w:type="spellStart"/>
            <w:r w:rsidRPr="004B5512">
              <w:rPr>
                <w:rFonts w:ascii="Calibri" w:eastAsia="Times New Roman" w:hAnsi="Calibri" w:cs="Times New Roman"/>
                <w:color w:val="000000"/>
              </w:rPr>
              <w:t>Repub</w:t>
            </w:r>
            <w:proofErr w:type="spellEnd"/>
          </w:p>
        </w:tc>
        <w:tc>
          <w:tcPr>
            <w:tcW w:w="873" w:type="dxa"/>
            <w:tcBorders>
              <w:top w:val="nil"/>
              <w:left w:val="nil"/>
              <w:bottom w:val="nil"/>
              <w:right w:val="nil"/>
            </w:tcBorders>
            <w:shd w:val="clear" w:color="auto" w:fill="auto"/>
            <w:noWrap/>
            <w:vAlign w:val="bottom"/>
            <w:hideMark/>
          </w:tcPr>
          <w:p w:rsidR="00AD1C19" w:rsidRPr="004B5512" w:rsidRDefault="00AD1C19" w:rsidP="00AD1C19">
            <w:pPr>
              <w:spacing w:after="0" w:line="240" w:lineRule="auto"/>
              <w:jc w:val="right"/>
              <w:rPr>
                <w:rFonts w:ascii="Calibri" w:eastAsia="Times New Roman" w:hAnsi="Calibri" w:cs="Times New Roman"/>
                <w:color w:val="000000"/>
              </w:rPr>
            </w:pPr>
            <w:r w:rsidRPr="004B5512">
              <w:rPr>
                <w:rFonts w:ascii="Calibri" w:eastAsia="Times New Roman" w:hAnsi="Calibri" w:cs="Times New Roman"/>
                <w:color w:val="000000"/>
              </w:rPr>
              <w:t>Jun-08</w:t>
            </w:r>
          </w:p>
        </w:tc>
        <w:tc>
          <w:tcPr>
            <w:tcW w:w="1318" w:type="dxa"/>
            <w:tcBorders>
              <w:top w:val="nil"/>
              <w:left w:val="nil"/>
              <w:bottom w:val="nil"/>
              <w:right w:val="nil"/>
            </w:tcBorders>
            <w:shd w:val="clear" w:color="auto" w:fill="auto"/>
            <w:noWrap/>
            <w:vAlign w:val="bottom"/>
            <w:hideMark/>
          </w:tcPr>
          <w:p w:rsidR="00AD1C19" w:rsidRPr="004B5512" w:rsidRDefault="00AD1C19" w:rsidP="00AD1C19">
            <w:pPr>
              <w:spacing w:after="0" w:line="240" w:lineRule="auto"/>
              <w:jc w:val="right"/>
              <w:rPr>
                <w:rFonts w:ascii="Calibri" w:eastAsia="Times New Roman" w:hAnsi="Calibri" w:cs="Times New Roman"/>
                <w:color w:val="000000"/>
              </w:rPr>
            </w:pPr>
            <w:r w:rsidRPr="004B5512">
              <w:rPr>
                <w:rFonts w:ascii="Calibri" w:eastAsia="Times New Roman" w:hAnsi="Calibri" w:cs="Times New Roman"/>
                <w:color w:val="000000"/>
              </w:rPr>
              <w:t>12997</w:t>
            </w:r>
          </w:p>
        </w:tc>
        <w:tc>
          <w:tcPr>
            <w:tcW w:w="1326" w:type="dxa"/>
            <w:tcBorders>
              <w:top w:val="nil"/>
              <w:left w:val="nil"/>
              <w:bottom w:val="nil"/>
              <w:right w:val="nil"/>
            </w:tcBorders>
            <w:shd w:val="clear" w:color="auto" w:fill="auto"/>
            <w:noWrap/>
            <w:vAlign w:val="bottom"/>
            <w:hideMark/>
          </w:tcPr>
          <w:p w:rsidR="00AD1C19" w:rsidRPr="004B5512" w:rsidRDefault="00AD1C19" w:rsidP="00AD1C19">
            <w:pPr>
              <w:spacing w:after="0" w:line="240" w:lineRule="auto"/>
              <w:jc w:val="right"/>
              <w:rPr>
                <w:rFonts w:ascii="Calibri" w:eastAsia="Times New Roman" w:hAnsi="Calibri" w:cs="Times New Roman"/>
                <w:color w:val="000000"/>
              </w:rPr>
            </w:pPr>
            <w:r w:rsidRPr="004B5512">
              <w:rPr>
                <w:rFonts w:ascii="Calibri" w:eastAsia="Times New Roman" w:hAnsi="Calibri" w:cs="Times New Roman"/>
                <w:color w:val="000000"/>
              </w:rPr>
              <w:t>4255</w:t>
            </w:r>
          </w:p>
        </w:tc>
        <w:tc>
          <w:tcPr>
            <w:tcW w:w="1196" w:type="dxa"/>
            <w:tcBorders>
              <w:top w:val="nil"/>
              <w:left w:val="nil"/>
              <w:bottom w:val="nil"/>
              <w:right w:val="nil"/>
            </w:tcBorders>
            <w:shd w:val="clear" w:color="auto" w:fill="auto"/>
            <w:noWrap/>
            <w:vAlign w:val="bottom"/>
            <w:hideMark/>
          </w:tcPr>
          <w:p w:rsidR="00AD1C19" w:rsidRPr="004B5512" w:rsidRDefault="00AD1C19" w:rsidP="00AD1C19">
            <w:pPr>
              <w:spacing w:after="0" w:line="240" w:lineRule="auto"/>
              <w:rPr>
                <w:rFonts w:ascii="Calibri" w:eastAsia="Times New Roman" w:hAnsi="Calibri" w:cs="Times New Roman"/>
                <w:color w:val="000000"/>
              </w:rPr>
            </w:pPr>
            <w:r w:rsidRPr="004B5512">
              <w:rPr>
                <w:rFonts w:ascii="Calibri" w:eastAsia="Times New Roman" w:hAnsi="Calibri" w:cs="Times New Roman"/>
                <w:color w:val="000000"/>
              </w:rPr>
              <w:t>yes</w:t>
            </w:r>
          </w:p>
        </w:tc>
        <w:tc>
          <w:tcPr>
            <w:tcW w:w="1093" w:type="dxa"/>
            <w:tcBorders>
              <w:top w:val="nil"/>
              <w:left w:val="nil"/>
              <w:bottom w:val="nil"/>
              <w:right w:val="nil"/>
            </w:tcBorders>
            <w:shd w:val="clear" w:color="auto" w:fill="auto"/>
            <w:noWrap/>
            <w:vAlign w:val="bottom"/>
            <w:hideMark/>
          </w:tcPr>
          <w:p w:rsidR="00AD1C19" w:rsidRPr="004B5512" w:rsidRDefault="00AD1C19" w:rsidP="00AD1C19">
            <w:pPr>
              <w:spacing w:after="0" w:line="240" w:lineRule="auto"/>
              <w:rPr>
                <w:rFonts w:ascii="Calibri" w:eastAsia="Times New Roman" w:hAnsi="Calibri" w:cs="Times New Roman"/>
                <w:color w:val="000000"/>
              </w:rPr>
            </w:pPr>
            <w:r w:rsidRPr="004B5512">
              <w:rPr>
                <w:rFonts w:ascii="Calibri" w:eastAsia="Times New Roman" w:hAnsi="Calibri" w:cs="Times New Roman"/>
                <w:color w:val="000000"/>
              </w:rPr>
              <w:t>yes</w:t>
            </w:r>
          </w:p>
        </w:tc>
        <w:tc>
          <w:tcPr>
            <w:tcW w:w="1050" w:type="dxa"/>
            <w:tcBorders>
              <w:top w:val="nil"/>
              <w:left w:val="nil"/>
              <w:bottom w:val="nil"/>
              <w:right w:val="nil"/>
            </w:tcBorders>
            <w:shd w:val="clear" w:color="auto" w:fill="auto"/>
            <w:noWrap/>
            <w:vAlign w:val="bottom"/>
            <w:hideMark/>
          </w:tcPr>
          <w:p w:rsidR="00AD1C19" w:rsidRPr="004B5512" w:rsidRDefault="00AD1C19" w:rsidP="00AD1C19">
            <w:pPr>
              <w:spacing w:after="0" w:line="240" w:lineRule="auto"/>
              <w:jc w:val="right"/>
              <w:rPr>
                <w:rFonts w:ascii="Calibri" w:eastAsia="Times New Roman" w:hAnsi="Calibri" w:cs="Times New Roman"/>
                <w:color w:val="000000"/>
              </w:rPr>
            </w:pPr>
            <w:r w:rsidRPr="004B5512">
              <w:rPr>
                <w:rFonts w:ascii="Calibri" w:eastAsia="Times New Roman" w:hAnsi="Calibri" w:cs="Times New Roman"/>
                <w:color w:val="000000"/>
              </w:rPr>
              <w:t>288</w:t>
            </w:r>
          </w:p>
        </w:tc>
        <w:tc>
          <w:tcPr>
            <w:tcW w:w="1961" w:type="dxa"/>
            <w:tcBorders>
              <w:top w:val="nil"/>
              <w:left w:val="nil"/>
              <w:bottom w:val="nil"/>
              <w:right w:val="nil"/>
            </w:tcBorders>
            <w:shd w:val="clear" w:color="auto" w:fill="auto"/>
            <w:noWrap/>
            <w:vAlign w:val="bottom"/>
            <w:hideMark/>
          </w:tcPr>
          <w:p w:rsidR="00AD1C19" w:rsidRPr="004B5512" w:rsidRDefault="00AD1C19" w:rsidP="00AD1C19">
            <w:pPr>
              <w:spacing w:after="0" w:line="240" w:lineRule="auto"/>
              <w:rPr>
                <w:rFonts w:ascii="Calibri" w:eastAsia="Times New Roman" w:hAnsi="Calibri" w:cs="Times New Roman"/>
                <w:color w:val="000000"/>
              </w:rPr>
            </w:pPr>
          </w:p>
        </w:tc>
      </w:tr>
      <w:tr w:rsidR="00AD1C19" w:rsidRPr="004B5512" w:rsidTr="00AD1C19">
        <w:trPr>
          <w:trHeight w:val="300"/>
        </w:trPr>
        <w:tc>
          <w:tcPr>
            <w:tcW w:w="1701" w:type="dxa"/>
            <w:tcBorders>
              <w:top w:val="nil"/>
              <w:left w:val="nil"/>
              <w:bottom w:val="nil"/>
              <w:right w:val="nil"/>
            </w:tcBorders>
            <w:shd w:val="clear" w:color="auto" w:fill="auto"/>
            <w:noWrap/>
            <w:vAlign w:val="bottom"/>
            <w:hideMark/>
          </w:tcPr>
          <w:p w:rsidR="00AD1C19" w:rsidRPr="004B5512" w:rsidRDefault="00AD1C19" w:rsidP="00AD1C19">
            <w:pPr>
              <w:spacing w:after="0" w:line="240" w:lineRule="auto"/>
              <w:rPr>
                <w:rFonts w:ascii="Calibri" w:eastAsia="Times New Roman" w:hAnsi="Calibri" w:cs="Times New Roman"/>
                <w:color w:val="000000"/>
              </w:rPr>
            </w:pPr>
            <w:proofErr w:type="spellStart"/>
            <w:r w:rsidRPr="004B5512">
              <w:rPr>
                <w:rFonts w:ascii="Calibri" w:eastAsia="Times New Roman" w:hAnsi="Calibri" w:cs="Times New Roman"/>
                <w:color w:val="000000"/>
              </w:rPr>
              <w:t>SenatorReid</w:t>
            </w:r>
            <w:proofErr w:type="spellEnd"/>
          </w:p>
        </w:tc>
        <w:tc>
          <w:tcPr>
            <w:tcW w:w="792" w:type="dxa"/>
            <w:tcBorders>
              <w:top w:val="nil"/>
              <w:left w:val="nil"/>
              <w:bottom w:val="nil"/>
              <w:right w:val="nil"/>
            </w:tcBorders>
            <w:shd w:val="clear" w:color="auto" w:fill="auto"/>
            <w:noWrap/>
            <w:vAlign w:val="bottom"/>
            <w:hideMark/>
          </w:tcPr>
          <w:p w:rsidR="00AD1C19" w:rsidRPr="004B5512" w:rsidRDefault="00AD1C19" w:rsidP="00AD1C19">
            <w:pPr>
              <w:spacing w:after="0" w:line="240" w:lineRule="auto"/>
              <w:rPr>
                <w:rFonts w:ascii="Calibri" w:eastAsia="Times New Roman" w:hAnsi="Calibri" w:cs="Times New Roman"/>
                <w:color w:val="000000"/>
              </w:rPr>
            </w:pPr>
            <w:r w:rsidRPr="004B5512">
              <w:rPr>
                <w:rFonts w:ascii="Calibri" w:eastAsia="Times New Roman" w:hAnsi="Calibri" w:cs="Times New Roman"/>
                <w:color w:val="000000"/>
              </w:rPr>
              <w:t>Dem</w:t>
            </w:r>
          </w:p>
        </w:tc>
        <w:tc>
          <w:tcPr>
            <w:tcW w:w="873" w:type="dxa"/>
            <w:tcBorders>
              <w:top w:val="nil"/>
              <w:left w:val="nil"/>
              <w:bottom w:val="nil"/>
              <w:right w:val="nil"/>
            </w:tcBorders>
            <w:shd w:val="clear" w:color="auto" w:fill="auto"/>
            <w:noWrap/>
            <w:vAlign w:val="bottom"/>
            <w:hideMark/>
          </w:tcPr>
          <w:p w:rsidR="00AD1C19" w:rsidRPr="004B5512" w:rsidRDefault="00AD1C19" w:rsidP="00AD1C19">
            <w:pPr>
              <w:spacing w:after="0" w:line="240" w:lineRule="auto"/>
              <w:jc w:val="right"/>
              <w:rPr>
                <w:rFonts w:ascii="Calibri" w:eastAsia="Times New Roman" w:hAnsi="Calibri" w:cs="Times New Roman"/>
                <w:color w:val="000000"/>
              </w:rPr>
            </w:pPr>
            <w:r w:rsidRPr="004B5512">
              <w:rPr>
                <w:rFonts w:ascii="Calibri" w:eastAsia="Times New Roman" w:hAnsi="Calibri" w:cs="Times New Roman"/>
                <w:color w:val="000000"/>
              </w:rPr>
              <w:t>Oct-08</w:t>
            </w:r>
          </w:p>
        </w:tc>
        <w:tc>
          <w:tcPr>
            <w:tcW w:w="1318" w:type="dxa"/>
            <w:tcBorders>
              <w:top w:val="nil"/>
              <w:left w:val="nil"/>
              <w:bottom w:val="nil"/>
              <w:right w:val="nil"/>
            </w:tcBorders>
            <w:shd w:val="clear" w:color="auto" w:fill="auto"/>
            <w:noWrap/>
            <w:vAlign w:val="bottom"/>
            <w:hideMark/>
          </w:tcPr>
          <w:p w:rsidR="00AD1C19" w:rsidRPr="004B5512" w:rsidRDefault="00AD1C19" w:rsidP="00AD1C19">
            <w:pPr>
              <w:spacing w:after="0" w:line="240" w:lineRule="auto"/>
              <w:jc w:val="right"/>
              <w:rPr>
                <w:rFonts w:ascii="Calibri" w:eastAsia="Times New Roman" w:hAnsi="Calibri" w:cs="Times New Roman"/>
                <w:color w:val="000000"/>
              </w:rPr>
            </w:pPr>
            <w:r w:rsidRPr="004B5512">
              <w:rPr>
                <w:rFonts w:ascii="Calibri" w:eastAsia="Times New Roman" w:hAnsi="Calibri" w:cs="Times New Roman"/>
                <w:color w:val="000000"/>
              </w:rPr>
              <w:t>3660</w:t>
            </w:r>
          </w:p>
        </w:tc>
        <w:tc>
          <w:tcPr>
            <w:tcW w:w="1326" w:type="dxa"/>
            <w:tcBorders>
              <w:top w:val="nil"/>
              <w:left w:val="nil"/>
              <w:bottom w:val="nil"/>
              <w:right w:val="nil"/>
            </w:tcBorders>
            <w:shd w:val="clear" w:color="auto" w:fill="auto"/>
            <w:noWrap/>
            <w:vAlign w:val="bottom"/>
            <w:hideMark/>
          </w:tcPr>
          <w:p w:rsidR="00AD1C19" w:rsidRPr="004B5512" w:rsidRDefault="00AD1C19" w:rsidP="00AD1C19">
            <w:pPr>
              <w:spacing w:after="0" w:line="240" w:lineRule="auto"/>
              <w:jc w:val="right"/>
              <w:rPr>
                <w:rFonts w:ascii="Calibri" w:eastAsia="Times New Roman" w:hAnsi="Calibri" w:cs="Times New Roman"/>
                <w:color w:val="000000"/>
              </w:rPr>
            </w:pPr>
            <w:r w:rsidRPr="004B5512">
              <w:rPr>
                <w:rFonts w:ascii="Calibri" w:eastAsia="Times New Roman" w:hAnsi="Calibri" w:cs="Times New Roman"/>
                <w:color w:val="000000"/>
              </w:rPr>
              <w:t>22</w:t>
            </w:r>
          </w:p>
        </w:tc>
        <w:tc>
          <w:tcPr>
            <w:tcW w:w="1196" w:type="dxa"/>
            <w:tcBorders>
              <w:top w:val="nil"/>
              <w:left w:val="nil"/>
              <w:bottom w:val="nil"/>
              <w:right w:val="nil"/>
            </w:tcBorders>
            <w:shd w:val="clear" w:color="auto" w:fill="auto"/>
            <w:noWrap/>
            <w:vAlign w:val="bottom"/>
            <w:hideMark/>
          </w:tcPr>
          <w:p w:rsidR="00AD1C19" w:rsidRPr="004B5512" w:rsidRDefault="00AD1C19" w:rsidP="00AD1C19">
            <w:pPr>
              <w:spacing w:after="0" w:line="240" w:lineRule="auto"/>
              <w:rPr>
                <w:rFonts w:ascii="Calibri" w:eastAsia="Times New Roman" w:hAnsi="Calibri" w:cs="Times New Roman"/>
                <w:color w:val="000000"/>
              </w:rPr>
            </w:pPr>
            <w:r w:rsidRPr="004B5512">
              <w:rPr>
                <w:rFonts w:ascii="Calibri" w:eastAsia="Times New Roman" w:hAnsi="Calibri" w:cs="Times New Roman"/>
                <w:color w:val="000000"/>
              </w:rPr>
              <w:t>yes</w:t>
            </w:r>
          </w:p>
        </w:tc>
        <w:tc>
          <w:tcPr>
            <w:tcW w:w="1093" w:type="dxa"/>
            <w:tcBorders>
              <w:top w:val="nil"/>
              <w:left w:val="nil"/>
              <w:bottom w:val="nil"/>
              <w:right w:val="nil"/>
            </w:tcBorders>
            <w:shd w:val="clear" w:color="auto" w:fill="auto"/>
            <w:noWrap/>
            <w:vAlign w:val="bottom"/>
            <w:hideMark/>
          </w:tcPr>
          <w:p w:rsidR="00AD1C19" w:rsidRPr="004B5512" w:rsidRDefault="00AD1C19" w:rsidP="00AD1C19">
            <w:pPr>
              <w:spacing w:after="0" w:line="240" w:lineRule="auto"/>
              <w:rPr>
                <w:rFonts w:ascii="Calibri" w:eastAsia="Times New Roman" w:hAnsi="Calibri" w:cs="Times New Roman"/>
                <w:color w:val="000000"/>
              </w:rPr>
            </w:pPr>
            <w:r w:rsidRPr="004B5512">
              <w:rPr>
                <w:rFonts w:ascii="Calibri" w:eastAsia="Times New Roman" w:hAnsi="Calibri" w:cs="Times New Roman"/>
                <w:color w:val="000000"/>
              </w:rPr>
              <w:t>yes</w:t>
            </w:r>
          </w:p>
        </w:tc>
        <w:tc>
          <w:tcPr>
            <w:tcW w:w="1050" w:type="dxa"/>
            <w:tcBorders>
              <w:top w:val="nil"/>
              <w:left w:val="nil"/>
              <w:bottom w:val="nil"/>
              <w:right w:val="nil"/>
            </w:tcBorders>
            <w:shd w:val="clear" w:color="auto" w:fill="auto"/>
            <w:noWrap/>
            <w:vAlign w:val="bottom"/>
            <w:hideMark/>
          </w:tcPr>
          <w:p w:rsidR="00AD1C19" w:rsidRPr="004B5512" w:rsidRDefault="00AD1C19" w:rsidP="00AD1C19">
            <w:pPr>
              <w:spacing w:after="0" w:line="240" w:lineRule="auto"/>
              <w:jc w:val="right"/>
              <w:rPr>
                <w:rFonts w:ascii="Calibri" w:eastAsia="Times New Roman" w:hAnsi="Calibri" w:cs="Times New Roman"/>
                <w:color w:val="000000"/>
              </w:rPr>
            </w:pPr>
            <w:r w:rsidRPr="004B5512">
              <w:rPr>
                <w:rFonts w:ascii="Calibri" w:eastAsia="Times New Roman" w:hAnsi="Calibri" w:cs="Times New Roman"/>
                <w:color w:val="000000"/>
              </w:rPr>
              <w:t>100</w:t>
            </w:r>
          </w:p>
        </w:tc>
        <w:tc>
          <w:tcPr>
            <w:tcW w:w="1961" w:type="dxa"/>
            <w:tcBorders>
              <w:top w:val="nil"/>
              <w:left w:val="nil"/>
              <w:bottom w:val="nil"/>
              <w:right w:val="nil"/>
            </w:tcBorders>
            <w:shd w:val="clear" w:color="auto" w:fill="auto"/>
            <w:noWrap/>
            <w:vAlign w:val="bottom"/>
            <w:hideMark/>
          </w:tcPr>
          <w:p w:rsidR="00AD1C19" w:rsidRPr="004B5512" w:rsidRDefault="00AD1C19" w:rsidP="00AD1C19">
            <w:pPr>
              <w:spacing w:after="0" w:line="240" w:lineRule="auto"/>
              <w:rPr>
                <w:rFonts w:ascii="Calibri" w:eastAsia="Times New Roman" w:hAnsi="Calibri" w:cs="Times New Roman"/>
                <w:color w:val="000000"/>
              </w:rPr>
            </w:pPr>
          </w:p>
        </w:tc>
      </w:tr>
      <w:tr w:rsidR="00AD1C19" w:rsidRPr="004B5512" w:rsidTr="00AD1C19">
        <w:trPr>
          <w:trHeight w:val="300"/>
        </w:trPr>
        <w:tc>
          <w:tcPr>
            <w:tcW w:w="1701" w:type="dxa"/>
            <w:tcBorders>
              <w:top w:val="nil"/>
              <w:left w:val="nil"/>
              <w:bottom w:val="nil"/>
              <w:right w:val="nil"/>
            </w:tcBorders>
            <w:shd w:val="clear" w:color="auto" w:fill="auto"/>
            <w:noWrap/>
            <w:vAlign w:val="bottom"/>
            <w:hideMark/>
          </w:tcPr>
          <w:p w:rsidR="00AD1C19" w:rsidRPr="004B5512" w:rsidRDefault="00AD1C19" w:rsidP="00AD1C19">
            <w:pPr>
              <w:spacing w:after="0" w:line="240" w:lineRule="auto"/>
              <w:rPr>
                <w:rFonts w:ascii="Calibri" w:eastAsia="Times New Roman" w:hAnsi="Calibri" w:cs="Times New Roman"/>
                <w:color w:val="000000"/>
              </w:rPr>
            </w:pPr>
            <w:proofErr w:type="spellStart"/>
            <w:r w:rsidRPr="004B5512">
              <w:rPr>
                <w:rFonts w:ascii="Calibri" w:eastAsia="Times New Roman" w:hAnsi="Calibri" w:cs="Times New Roman"/>
                <w:color w:val="000000"/>
              </w:rPr>
              <w:t>DavidVitter</w:t>
            </w:r>
            <w:proofErr w:type="spellEnd"/>
          </w:p>
        </w:tc>
        <w:tc>
          <w:tcPr>
            <w:tcW w:w="792" w:type="dxa"/>
            <w:tcBorders>
              <w:top w:val="nil"/>
              <w:left w:val="nil"/>
              <w:bottom w:val="nil"/>
              <w:right w:val="nil"/>
            </w:tcBorders>
            <w:shd w:val="clear" w:color="auto" w:fill="auto"/>
            <w:noWrap/>
            <w:vAlign w:val="bottom"/>
            <w:hideMark/>
          </w:tcPr>
          <w:p w:rsidR="00AD1C19" w:rsidRPr="004B5512" w:rsidRDefault="00AD1C19" w:rsidP="00AD1C19">
            <w:pPr>
              <w:spacing w:after="0" w:line="240" w:lineRule="auto"/>
              <w:rPr>
                <w:rFonts w:ascii="Calibri" w:eastAsia="Times New Roman" w:hAnsi="Calibri" w:cs="Times New Roman"/>
                <w:color w:val="000000"/>
              </w:rPr>
            </w:pPr>
            <w:proofErr w:type="spellStart"/>
            <w:r w:rsidRPr="004B5512">
              <w:rPr>
                <w:rFonts w:ascii="Calibri" w:eastAsia="Times New Roman" w:hAnsi="Calibri" w:cs="Times New Roman"/>
                <w:color w:val="000000"/>
              </w:rPr>
              <w:t>Repub</w:t>
            </w:r>
            <w:proofErr w:type="spellEnd"/>
          </w:p>
        </w:tc>
        <w:tc>
          <w:tcPr>
            <w:tcW w:w="873" w:type="dxa"/>
            <w:tcBorders>
              <w:top w:val="nil"/>
              <w:left w:val="nil"/>
              <w:bottom w:val="nil"/>
              <w:right w:val="nil"/>
            </w:tcBorders>
            <w:shd w:val="clear" w:color="auto" w:fill="auto"/>
            <w:noWrap/>
            <w:vAlign w:val="bottom"/>
            <w:hideMark/>
          </w:tcPr>
          <w:p w:rsidR="00AD1C19" w:rsidRPr="004B5512" w:rsidRDefault="00AD1C19" w:rsidP="00AD1C19">
            <w:pPr>
              <w:spacing w:after="0" w:line="240" w:lineRule="auto"/>
              <w:jc w:val="right"/>
              <w:rPr>
                <w:rFonts w:ascii="Calibri" w:eastAsia="Times New Roman" w:hAnsi="Calibri" w:cs="Times New Roman"/>
                <w:color w:val="000000"/>
              </w:rPr>
            </w:pPr>
            <w:r w:rsidRPr="004B5512">
              <w:rPr>
                <w:rFonts w:ascii="Calibri" w:eastAsia="Times New Roman" w:hAnsi="Calibri" w:cs="Times New Roman"/>
                <w:color w:val="000000"/>
              </w:rPr>
              <w:t>Jan-09</w:t>
            </w:r>
          </w:p>
        </w:tc>
        <w:tc>
          <w:tcPr>
            <w:tcW w:w="1318" w:type="dxa"/>
            <w:tcBorders>
              <w:top w:val="nil"/>
              <w:left w:val="nil"/>
              <w:bottom w:val="nil"/>
              <w:right w:val="nil"/>
            </w:tcBorders>
            <w:shd w:val="clear" w:color="auto" w:fill="auto"/>
            <w:noWrap/>
            <w:vAlign w:val="bottom"/>
            <w:hideMark/>
          </w:tcPr>
          <w:p w:rsidR="00AD1C19" w:rsidRPr="004B5512" w:rsidRDefault="00AD1C19" w:rsidP="00AD1C19">
            <w:pPr>
              <w:spacing w:after="0" w:line="240" w:lineRule="auto"/>
              <w:jc w:val="right"/>
              <w:rPr>
                <w:rFonts w:ascii="Calibri" w:eastAsia="Times New Roman" w:hAnsi="Calibri" w:cs="Times New Roman"/>
                <w:color w:val="000000"/>
              </w:rPr>
            </w:pPr>
            <w:r w:rsidRPr="004B5512">
              <w:rPr>
                <w:rFonts w:ascii="Calibri" w:eastAsia="Times New Roman" w:hAnsi="Calibri" w:cs="Times New Roman"/>
                <w:color w:val="000000"/>
              </w:rPr>
              <w:t>2853</w:t>
            </w:r>
          </w:p>
        </w:tc>
        <w:tc>
          <w:tcPr>
            <w:tcW w:w="1326" w:type="dxa"/>
            <w:tcBorders>
              <w:top w:val="nil"/>
              <w:left w:val="nil"/>
              <w:bottom w:val="nil"/>
              <w:right w:val="nil"/>
            </w:tcBorders>
            <w:shd w:val="clear" w:color="auto" w:fill="auto"/>
            <w:noWrap/>
            <w:vAlign w:val="bottom"/>
            <w:hideMark/>
          </w:tcPr>
          <w:p w:rsidR="00AD1C19" w:rsidRPr="004B5512" w:rsidRDefault="00AD1C19" w:rsidP="00AD1C19">
            <w:pPr>
              <w:spacing w:after="0" w:line="240" w:lineRule="auto"/>
              <w:jc w:val="right"/>
              <w:rPr>
                <w:rFonts w:ascii="Calibri" w:eastAsia="Times New Roman" w:hAnsi="Calibri" w:cs="Times New Roman"/>
                <w:color w:val="000000"/>
              </w:rPr>
            </w:pPr>
            <w:r w:rsidRPr="004B5512">
              <w:rPr>
                <w:rFonts w:ascii="Calibri" w:eastAsia="Times New Roman" w:hAnsi="Calibri" w:cs="Times New Roman"/>
                <w:color w:val="000000"/>
              </w:rPr>
              <w:t>590</w:t>
            </w:r>
          </w:p>
        </w:tc>
        <w:tc>
          <w:tcPr>
            <w:tcW w:w="1196" w:type="dxa"/>
            <w:tcBorders>
              <w:top w:val="nil"/>
              <w:left w:val="nil"/>
              <w:bottom w:val="nil"/>
              <w:right w:val="nil"/>
            </w:tcBorders>
            <w:shd w:val="clear" w:color="auto" w:fill="auto"/>
            <w:noWrap/>
            <w:vAlign w:val="bottom"/>
            <w:hideMark/>
          </w:tcPr>
          <w:p w:rsidR="00AD1C19" w:rsidRPr="004B5512" w:rsidRDefault="00AD1C19" w:rsidP="00AD1C19">
            <w:pPr>
              <w:spacing w:after="0" w:line="240" w:lineRule="auto"/>
              <w:rPr>
                <w:rFonts w:ascii="Calibri" w:eastAsia="Times New Roman" w:hAnsi="Calibri" w:cs="Times New Roman"/>
                <w:color w:val="000000"/>
              </w:rPr>
            </w:pPr>
            <w:r w:rsidRPr="004B5512">
              <w:rPr>
                <w:rFonts w:ascii="Calibri" w:eastAsia="Times New Roman" w:hAnsi="Calibri" w:cs="Times New Roman"/>
                <w:color w:val="000000"/>
              </w:rPr>
              <w:t>yes</w:t>
            </w:r>
          </w:p>
        </w:tc>
        <w:tc>
          <w:tcPr>
            <w:tcW w:w="1093" w:type="dxa"/>
            <w:tcBorders>
              <w:top w:val="nil"/>
              <w:left w:val="nil"/>
              <w:bottom w:val="nil"/>
              <w:right w:val="nil"/>
            </w:tcBorders>
            <w:shd w:val="clear" w:color="auto" w:fill="auto"/>
            <w:noWrap/>
            <w:vAlign w:val="bottom"/>
            <w:hideMark/>
          </w:tcPr>
          <w:p w:rsidR="00AD1C19" w:rsidRPr="004B5512" w:rsidRDefault="00AD1C19" w:rsidP="00AD1C19">
            <w:pPr>
              <w:spacing w:after="0" w:line="240" w:lineRule="auto"/>
              <w:rPr>
                <w:rFonts w:ascii="Calibri" w:eastAsia="Times New Roman" w:hAnsi="Calibri" w:cs="Times New Roman"/>
                <w:color w:val="000000"/>
              </w:rPr>
            </w:pPr>
            <w:r w:rsidRPr="004B5512">
              <w:rPr>
                <w:rFonts w:ascii="Calibri" w:eastAsia="Times New Roman" w:hAnsi="Calibri" w:cs="Times New Roman"/>
                <w:color w:val="000000"/>
              </w:rPr>
              <w:t>yes</w:t>
            </w:r>
          </w:p>
        </w:tc>
        <w:tc>
          <w:tcPr>
            <w:tcW w:w="1050" w:type="dxa"/>
            <w:tcBorders>
              <w:top w:val="nil"/>
              <w:left w:val="nil"/>
              <w:bottom w:val="nil"/>
              <w:right w:val="nil"/>
            </w:tcBorders>
            <w:shd w:val="clear" w:color="auto" w:fill="auto"/>
            <w:noWrap/>
            <w:vAlign w:val="bottom"/>
            <w:hideMark/>
          </w:tcPr>
          <w:p w:rsidR="00AD1C19" w:rsidRPr="004B5512" w:rsidRDefault="00AD1C19" w:rsidP="00AD1C19">
            <w:pPr>
              <w:spacing w:after="0" w:line="240" w:lineRule="auto"/>
              <w:jc w:val="right"/>
              <w:rPr>
                <w:rFonts w:ascii="Calibri" w:eastAsia="Times New Roman" w:hAnsi="Calibri" w:cs="Times New Roman"/>
                <w:color w:val="000000"/>
              </w:rPr>
            </w:pPr>
            <w:r w:rsidRPr="004B5512">
              <w:rPr>
                <w:rFonts w:ascii="Calibri" w:eastAsia="Times New Roman" w:hAnsi="Calibri" w:cs="Times New Roman"/>
                <w:color w:val="000000"/>
              </w:rPr>
              <w:t>185</w:t>
            </w:r>
          </w:p>
        </w:tc>
        <w:tc>
          <w:tcPr>
            <w:tcW w:w="1961" w:type="dxa"/>
            <w:tcBorders>
              <w:top w:val="nil"/>
              <w:left w:val="nil"/>
              <w:bottom w:val="nil"/>
              <w:right w:val="nil"/>
            </w:tcBorders>
            <w:shd w:val="clear" w:color="auto" w:fill="auto"/>
            <w:noWrap/>
            <w:vAlign w:val="bottom"/>
            <w:hideMark/>
          </w:tcPr>
          <w:p w:rsidR="00AD1C19" w:rsidRPr="004B5512" w:rsidRDefault="00AD1C19" w:rsidP="00AD1C19">
            <w:pPr>
              <w:spacing w:after="0" w:line="240" w:lineRule="auto"/>
              <w:rPr>
                <w:rFonts w:ascii="Calibri" w:eastAsia="Times New Roman" w:hAnsi="Calibri" w:cs="Times New Roman"/>
                <w:color w:val="000000"/>
              </w:rPr>
            </w:pPr>
          </w:p>
        </w:tc>
      </w:tr>
      <w:tr w:rsidR="00AD1C19" w:rsidRPr="004B5512" w:rsidTr="00AD1C19">
        <w:trPr>
          <w:trHeight w:val="300"/>
        </w:trPr>
        <w:tc>
          <w:tcPr>
            <w:tcW w:w="1701" w:type="dxa"/>
            <w:tcBorders>
              <w:top w:val="nil"/>
              <w:left w:val="nil"/>
              <w:bottom w:val="nil"/>
              <w:right w:val="nil"/>
            </w:tcBorders>
            <w:shd w:val="clear" w:color="auto" w:fill="auto"/>
            <w:noWrap/>
            <w:vAlign w:val="bottom"/>
            <w:hideMark/>
          </w:tcPr>
          <w:p w:rsidR="00AD1C19" w:rsidRPr="004B5512" w:rsidRDefault="00AD1C19" w:rsidP="00AD1C19">
            <w:pPr>
              <w:spacing w:after="0" w:line="240" w:lineRule="auto"/>
              <w:rPr>
                <w:rFonts w:ascii="Calibri" w:eastAsia="Times New Roman" w:hAnsi="Calibri" w:cs="Times New Roman"/>
                <w:color w:val="000000"/>
              </w:rPr>
            </w:pPr>
            <w:proofErr w:type="spellStart"/>
            <w:r w:rsidRPr="004B5512">
              <w:rPr>
                <w:rFonts w:ascii="Calibri" w:eastAsia="Times New Roman" w:hAnsi="Calibri" w:cs="Times New Roman"/>
                <w:color w:val="000000"/>
              </w:rPr>
              <w:t>Davereichert</w:t>
            </w:r>
            <w:proofErr w:type="spellEnd"/>
          </w:p>
        </w:tc>
        <w:tc>
          <w:tcPr>
            <w:tcW w:w="792" w:type="dxa"/>
            <w:tcBorders>
              <w:top w:val="nil"/>
              <w:left w:val="nil"/>
              <w:bottom w:val="nil"/>
              <w:right w:val="nil"/>
            </w:tcBorders>
            <w:shd w:val="clear" w:color="auto" w:fill="auto"/>
            <w:noWrap/>
            <w:vAlign w:val="bottom"/>
            <w:hideMark/>
          </w:tcPr>
          <w:p w:rsidR="00AD1C19" w:rsidRPr="004B5512" w:rsidRDefault="00AD1C19" w:rsidP="00AD1C19">
            <w:pPr>
              <w:spacing w:after="0" w:line="240" w:lineRule="auto"/>
              <w:rPr>
                <w:rFonts w:ascii="Calibri" w:eastAsia="Times New Roman" w:hAnsi="Calibri" w:cs="Times New Roman"/>
                <w:color w:val="000000"/>
              </w:rPr>
            </w:pPr>
            <w:proofErr w:type="spellStart"/>
            <w:r w:rsidRPr="004B5512">
              <w:rPr>
                <w:rFonts w:ascii="Calibri" w:eastAsia="Times New Roman" w:hAnsi="Calibri" w:cs="Times New Roman"/>
                <w:color w:val="000000"/>
              </w:rPr>
              <w:t>Repub</w:t>
            </w:r>
            <w:proofErr w:type="spellEnd"/>
          </w:p>
        </w:tc>
        <w:tc>
          <w:tcPr>
            <w:tcW w:w="873" w:type="dxa"/>
            <w:tcBorders>
              <w:top w:val="nil"/>
              <w:left w:val="nil"/>
              <w:bottom w:val="nil"/>
              <w:right w:val="nil"/>
            </w:tcBorders>
            <w:shd w:val="clear" w:color="auto" w:fill="auto"/>
            <w:noWrap/>
            <w:vAlign w:val="bottom"/>
            <w:hideMark/>
          </w:tcPr>
          <w:p w:rsidR="00AD1C19" w:rsidRPr="004B5512" w:rsidRDefault="00AD1C19" w:rsidP="00AD1C19">
            <w:pPr>
              <w:spacing w:after="0" w:line="240" w:lineRule="auto"/>
              <w:jc w:val="right"/>
              <w:rPr>
                <w:rFonts w:ascii="Calibri" w:eastAsia="Times New Roman" w:hAnsi="Calibri" w:cs="Times New Roman"/>
                <w:color w:val="000000"/>
              </w:rPr>
            </w:pPr>
            <w:r w:rsidRPr="004B5512">
              <w:rPr>
                <w:rFonts w:ascii="Calibri" w:eastAsia="Times New Roman" w:hAnsi="Calibri" w:cs="Times New Roman"/>
                <w:color w:val="000000"/>
              </w:rPr>
              <w:t>Sep-08</w:t>
            </w:r>
          </w:p>
        </w:tc>
        <w:tc>
          <w:tcPr>
            <w:tcW w:w="1318" w:type="dxa"/>
            <w:tcBorders>
              <w:top w:val="nil"/>
              <w:left w:val="nil"/>
              <w:bottom w:val="nil"/>
              <w:right w:val="nil"/>
            </w:tcBorders>
            <w:shd w:val="clear" w:color="auto" w:fill="auto"/>
            <w:noWrap/>
            <w:vAlign w:val="bottom"/>
            <w:hideMark/>
          </w:tcPr>
          <w:p w:rsidR="00AD1C19" w:rsidRPr="004B5512" w:rsidRDefault="00AD1C19" w:rsidP="00AD1C19">
            <w:pPr>
              <w:spacing w:after="0" w:line="240" w:lineRule="auto"/>
              <w:jc w:val="right"/>
              <w:rPr>
                <w:rFonts w:ascii="Calibri" w:eastAsia="Times New Roman" w:hAnsi="Calibri" w:cs="Times New Roman"/>
                <w:color w:val="000000"/>
              </w:rPr>
            </w:pPr>
            <w:r w:rsidRPr="004B5512">
              <w:rPr>
                <w:rFonts w:ascii="Calibri" w:eastAsia="Times New Roman" w:hAnsi="Calibri" w:cs="Times New Roman"/>
                <w:color w:val="000000"/>
              </w:rPr>
              <w:t>2712</w:t>
            </w:r>
          </w:p>
        </w:tc>
        <w:tc>
          <w:tcPr>
            <w:tcW w:w="1326" w:type="dxa"/>
            <w:tcBorders>
              <w:top w:val="nil"/>
              <w:left w:val="nil"/>
              <w:bottom w:val="nil"/>
              <w:right w:val="nil"/>
            </w:tcBorders>
            <w:shd w:val="clear" w:color="auto" w:fill="auto"/>
            <w:noWrap/>
            <w:vAlign w:val="bottom"/>
            <w:hideMark/>
          </w:tcPr>
          <w:p w:rsidR="00AD1C19" w:rsidRPr="004B5512" w:rsidRDefault="00AD1C19" w:rsidP="00AD1C19">
            <w:pPr>
              <w:spacing w:after="0" w:line="240" w:lineRule="auto"/>
              <w:jc w:val="right"/>
              <w:rPr>
                <w:rFonts w:ascii="Calibri" w:eastAsia="Times New Roman" w:hAnsi="Calibri" w:cs="Times New Roman"/>
                <w:color w:val="000000"/>
              </w:rPr>
            </w:pPr>
            <w:r w:rsidRPr="004B5512">
              <w:rPr>
                <w:rFonts w:ascii="Calibri" w:eastAsia="Times New Roman" w:hAnsi="Calibri" w:cs="Times New Roman"/>
                <w:color w:val="000000"/>
              </w:rPr>
              <w:t>2265</w:t>
            </w:r>
          </w:p>
        </w:tc>
        <w:tc>
          <w:tcPr>
            <w:tcW w:w="1196" w:type="dxa"/>
            <w:tcBorders>
              <w:top w:val="nil"/>
              <w:left w:val="nil"/>
              <w:bottom w:val="nil"/>
              <w:right w:val="nil"/>
            </w:tcBorders>
            <w:shd w:val="clear" w:color="auto" w:fill="auto"/>
            <w:noWrap/>
            <w:vAlign w:val="bottom"/>
            <w:hideMark/>
          </w:tcPr>
          <w:p w:rsidR="00AD1C19" w:rsidRPr="004B5512" w:rsidRDefault="00AD1C19" w:rsidP="00AD1C19">
            <w:pPr>
              <w:spacing w:after="0" w:line="240" w:lineRule="auto"/>
              <w:rPr>
                <w:rFonts w:ascii="Calibri" w:eastAsia="Times New Roman" w:hAnsi="Calibri" w:cs="Times New Roman"/>
                <w:color w:val="000000"/>
              </w:rPr>
            </w:pPr>
            <w:r w:rsidRPr="004B5512">
              <w:rPr>
                <w:rFonts w:ascii="Calibri" w:eastAsia="Times New Roman" w:hAnsi="Calibri" w:cs="Times New Roman"/>
                <w:color w:val="000000"/>
              </w:rPr>
              <w:t>yes</w:t>
            </w:r>
          </w:p>
        </w:tc>
        <w:tc>
          <w:tcPr>
            <w:tcW w:w="1093" w:type="dxa"/>
            <w:tcBorders>
              <w:top w:val="nil"/>
              <w:left w:val="nil"/>
              <w:bottom w:val="nil"/>
              <w:right w:val="nil"/>
            </w:tcBorders>
            <w:shd w:val="clear" w:color="auto" w:fill="auto"/>
            <w:noWrap/>
            <w:vAlign w:val="bottom"/>
            <w:hideMark/>
          </w:tcPr>
          <w:p w:rsidR="00AD1C19" w:rsidRPr="004B5512" w:rsidRDefault="00AD1C19" w:rsidP="00AD1C19">
            <w:pPr>
              <w:spacing w:after="0" w:line="240" w:lineRule="auto"/>
              <w:rPr>
                <w:rFonts w:ascii="Calibri" w:eastAsia="Times New Roman" w:hAnsi="Calibri" w:cs="Times New Roman"/>
                <w:color w:val="000000"/>
              </w:rPr>
            </w:pPr>
            <w:r w:rsidRPr="004B5512">
              <w:rPr>
                <w:rFonts w:ascii="Calibri" w:eastAsia="Times New Roman" w:hAnsi="Calibri" w:cs="Times New Roman"/>
                <w:color w:val="000000"/>
              </w:rPr>
              <w:t>no</w:t>
            </w:r>
          </w:p>
        </w:tc>
        <w:tc>
          <w:tcPr>
            <w:tcW w:w="1050" w:type="dxa"/>
            <w:tcBorders>
              <w:top w:val="nil"/>
              <w:left w:val="nil"/>
              <w:bottom w:val="nil"/>
              <w:right w:val="nil"/>
            </w:tcBorders>
            <w:shd w:val="clear" w:color="auto" w:fill="auto"/>
            <w:noWrap/>
            <w:vAlign w:val="bottom"/>
            <w:hideMark/>
          </w:tcPr>
          <w:p w:rsidR="00AD1C19" w:rsidRPr="004B5512" w:rsidRDefault="00AD1C19" w:rsidP="00AD1C19">
            <w:pPr>
              <w:spacing w:after="0" w:line="240" w:lineRule="auto"/>
              <w:jc w:val="right"/>
              <w:rPr>
                <w:rFonts w:ascii="Calibri" w:eastAsia="Times New Roman" w:hAnsi="Calibri" w:cs="Times New Roman"/>
                <w:color w:val="000000"/>
              </w:rPr>
            </w:pPr>
            <w:r w:rsidRPr="004B5512">
              <w:rPr>
                <w:rFonts w:ascii="Calibri" w:eastAsia="Times New Roman" w:hAnsi="Calibri" w:cs="Times New Roman"/>
                <w:color w:val="000000"/>
              </w:rPr>
              <w:t>182</w:t>
            </w:r>
          </w:p>
        </w:tc>
        <w:tc>
          <w:tcPr>
            <w:tcW w:w="1961" w:type="dxa"/>
            <w:tcBorders>
              <w:top w:val="nil"/>
              <w:left w:val="nil"/>
              <w:bottom w:val="nil"/>
              <w:right w:val="nil"/>
            </w:tcBorders>
            <w:shd w:val="clear" w:color="auto" w:fill="auto"/>
            <w:noWrap/>
            <w:vAlign w:val="bottom"/>
            <w:hideMark/>
          </w:tcPr>
          <w:p w:rsidR="00AD1C19" w:rsidRPr="004B5512" w:rsidRDefault="00AD1C19" w:rsidP="00AD1C19">
            <w:pPr>
              <w:spacing w:after="0" w:line="240" w:lineRule="auto"/>
              <w:rPr>
                <w:rFonts w:ascii="Calibri" w:eastAsia="Times New Roman" w:hAnsi="Calibri" w:cs="Times New Roman"/>
                <w:color w:val="000000"/>
              </w:rPr>
            </w:pPr>
          </w:p>
        </w:tc>
      </w:tr>
      <w:tr w:rsidR="00AD1C19" w:rsidRPr="004B5512" w:rsidTr="00AD1C19">
        <w:trPr>
          <w:trHeight w:val="300"/>
        </w:trPr>
        <w:tc>
          <w:tcPr>
            <w:tcW w:w="1701" w:type="dxa"/>
            <w:tcBorders>
              <w:top w:val="nil"/>
              <w:left w:val="nil"/>
              <w:bottom w:val="nil"/>
              <w:right w:val="nil"/>
            </w:tcBorders>
            <w:shd w:val="clear" w:color="auto" w:fill="auto"/>
            <w:noWrap/>
            <w:vAlign w:val="bottom"/>
            <w:hideMark/>
          </w:tcPr>
          <w:p w:rsidR="00AD1C19" w:rsidRPr="004B5512" w:rsidRDefault="00AD1C19" w:rsidP="00AD1C19">
            <w:pPr>
              <w:spacing w:after="0" w:line="240" w:lineRule="auto"/>
              <w:rPr>
                <w:rFonts w:ascii="Calibri" w:eastAsia="Times New Roman" w:hAnsi="Calibri" w:cs="Times New Roman"/>
                <w:color w:val="000000"/>
              </w:rPr>
            </w:pPr>
            <w:proofErr w:type="spellStart"/>
            <w:r w:rsidRPr="004B5512">
              <w:rPr>
                <w:rFonts w:ascii="Calibri" w:eastAsia="Times New Roman" w:hAnsi="Calibri" w:cs="Times New Roman"/>
                <w:color w:val="000000"/>
              </w:rPr>
              <w:t>chrisdodd</w:t>
            </w:r>
            <w:proofErr w:type="spellEnd"/>
          </w:p>
        </w:tc>
        <w:tc>
          <w:tcPr>
            <w:tcW w:w="792" w:type="dxa"/>
            <w:tcBorders>
              <w:top w:val="nil"/>
              <w:left w:val="nil"/>
              <w:bottom w:val="nil"/>
              <w:right w:val="nil"/>
            </w:tcBorders>
            <w:shd w:val="clear" w:color="auto" w:fill="auto"/>
            <w:noWrap/>
            <w:vAlign w:val="bottom"/>
            <w:hideMark/>
          </w:tcPr>
          <w:p w:rsidR="00AD1C19" w:rsidRPr="004B5512" w:rsidRDefault="00AD1C19" w:rsidP="00AD1C19">
            <w:pPr>
              <w:spacing w:after="0" w:line="240" w:lineRule="auto"/>
              <w:rPr>
                <w:rFonts w:ascii="Calibri" w:eastAsia="Times New Roman" w:hAnsi="Calibri" w:cs="Times New Roman"/>
                <w:color w:val="000000"/>
              </w:rPr>
            </w:pPr>
            <w:r w:rsidRPr="004B5512">
              <w:rPr>
                <w:rFonts w:ascii="Calibri" w:eastAsia="Times New Roman" w:hAnsi="Calibri" w:cs="Times New Roman"/>
                <w:color w:val="000000"/>
              </w:rPr>
              <w:t>Dem</w:t>
            </w:r>
          </w:p>
        </w:tc>
        <w:tc>
          <w:tcPr>
            <w:tcW w:w="873" w:type="dxa"/>
            <w:tcBorders>
              <w:top w:val="nil"/>
              <w:left w:val="nil"/>
              <w:bottom w:val="nil"/>
              <w:right w:val="nil"/>
            </w:tcBorders>
            <w:shd w:val="clear" w:color="auto" w:fill="auto"/>
            <w:noWrap/>
            <w:vAlign w:val="bottom"/>
            <w:hideMark/>
          </w:tcPr>
          <w:p w:rsidR="00AD1C19" w:rsidRPr="004B5512" w:rsidRDefault="00AD1C19" w:rsidP="00AD1C19">
            <w:pPr>
              <w:spacing w:after="0" w:line="240" w:lineRule="auto"/>
              <w:jc w:val="right"/>
              <w:rPr>
                <w:rFonts w:ascii="Calibri" w:eastAsia="Times New Roman" w:hAnsi="Calibri" w:cs="Times New Roman"/>
                <w:color w:val="000000"/>
              </w:rPr>
            </w:pPr>
            <w:r w:rsidRPr="004B5512">
              <w:rPr>
                <w:rFonts w:ascii="Calibri" w:eastAsia="Times New Roman" w:hAnsi="Calibri" w:cs="Times New Roman"/>
                <w:color w:val="000000"/>
              </w:rPr>
              <w:t>Sep-08</w:t>
            </w:r>
          </w:p>
        </w:tc>
        <w:tc>
          <w:tcPr>
            <w:tcW w:w="1318" w:type="dxa"/>
            <w:tcBorders>
              <w:top w:val="nil"/>
              <w:left w:val="nil"/>
              <w:bottom w:val="nil"/>
              <w:right w:val="nil"/>
            </w:tcBorders>
            <w:shd w:val="clear" w:color="auto" w:fill="auto"/>
            <w:noWrap/>
            <w:vAlign w:val="bottom"/>
            <w:hideMark/>
          </w:tcPr>
          <w:p w:rsidR="00AD1C19" w:rsidRPr="004B5512" w:rsidRDefault="00AD1C19" w:rsidP="00AD1C19">
            <w:pPr>
              <w:spacing w:after="0" w:line="240" w:lineRule="auto"/>
              <w:jc w:val="right"/>
              <w:rPr>
                <w:rFonts w:ascii="Calibri" w:eastAsia="Times New Roman" w:hAnsi="Calibri" w:cs="Times New Roman"/>
                <w:color w:val="000000"/>
              </w:rPr>
            </w:pPr>
            <w:r w:rsidRPr="004B5512">
              <w:rPr>
                <w:rFonts w:ascii="Calibri" w:eastAsia="Times New Roman" w:hAnsi="Calibri" w:cs="Times New Roman"/>
                <w:color w:val="000000"/>
              </w:rPr>
              <w:t>9795</w:t>
            </w:r>
          </w:p>
        </w:tc>
        <w:tc>
          <w:tcPr>
            <w:tcW w:w="1326" w:type="dxa"/>
            <w:tcBorders>
              <w:top w:val="nil"/>
              <w:left w:val="nil"/>
              <w:bottom w:val="nil"/>
              <w:right w:val="nil"/>
            </w:tcBorders>
            <w:shd w:val="clear" w:color="auto" w:fill="auto"/>
            <w:noWrap/>
            <w:vAlign w:val="bottom"/>
            <w:hideMark/>
          </w:tcPr>
          <w:p w:rsidR="00AD1C19" w:rsidRPr="004B5512" w:rsidRDefault="00AD1C19" w:rsidP="00AD1C19">
            <w:pPr>
              <w:spacing w:after="0" w:line="240" w:lineRule="auto"/>
              <w:jc w:val="right"/>
              <w:rPr>
                <w:rFonts w:ascii="Calibri" w:eastAsia="Times New Roman" w:hAnsi="Calibri" w:cs="Times New Roman"/>
                <w:color w:val="000000"/>
              </w:rPr>
            </w:pPr>
            <w:r w:rsidRPr="004B5512">
              <w:rPr>
                <w:rFonts w:ascii="Calibri" w:eastAsia="Times New Roman" w:hAnsi="Calibri" w:cs="Times New Roman"/>
                <w:color w:val="000000"/>
              </w:rPr>
              <w:t>148</w:t>
            </w:r>
          </w:p>
        </w:tc>
        <w:tc>
          <w:tcPr>
            <w:tcW w:w="1196" w:type="dxa"/>
            <w:tcBorders>
              <w:top w:val="nil"/>
              <w:left w:val="nil"/>
              <w:bottom w:val="nil"/>
              <w:right w:val="nil"/>
            </w:tcBorders>
            <w:shd w:val="clear" w:color="auto" w:fill="auto"/>
            <w:noWrap/>
            <w:vAlign w:val="bottom"/>
            <w:hideMark/>
          </w:tcPr>
          <w:p w:rsidR="00AD1C19" w:rsidRPr="004B5512" w:rsidRDefault="00AD1C19" w:rsidP="00AD1C19">
            <w:pPr>
              <w:spacing w:after="0" w:line="240" w:lineRule="auto"/>
              <w:rPr>
                <w:rFonts w:ascii="Calibri" w:eastAsia="Times New Roman" w:hAnsi="Calibri" w:cs="Times New Roman"/>
                <w:color w:val="000000"/>
              </w:rPr>
            </w:pPr>
            <w:r w:rsidRPr="004B5512">
              <w:rPr>
                <w:rFonts w:ascii="Calibri" w:eastAsia="Times New Roman" w:hAnsi="Calibri" w:cs="Times New Roman"/>
                <w:color w:val="000000"/>
              </w:rPr>
              <w:t>yes</w:t>
            </w:r>
          </w:p>
        </w:tc>
        <w:tc>
          <w:tcPr>
            <w:tcW w:w="1093" w:type="dxa"/>
            <w:tcBorders>
              <w:top w:val="nil"/>
              <w:left w:val="nil"/>
              <w:bottom w:val="nil"/>
              <w:right w:val="nil"/>
            </w:tcBorders>
            <w:shd w:val="clear" w:color="auto" w:fill="auto"/>
            <w:noWrap/>
            <w:vAlign w:val="bottom"/>
            <w:hideMark/>
          </w:tcPr>
          <w:p w:rsidR="00AD1C19" w:rsidRPr="004B5512" w:rsidRDefault="00AD1C19" w:rsidP="00AD1C19">
            <w:pPr>
              <w:spacing w:after="0" w:line="240" w:lineRule="auto"/>
              <w:rPr>
                <w:rFonts w:ascii="Calibri" w:eastAsia="Times New Roman" w:hAnsi="Calibri" w:cs="Times New Roman"/>
                <w:color w:val="000000"/>
              </w:rPr>
            </w:pPr>
            <w:r w:rsidRPr="004B5512">
              <w:rPr>
                <w:rFonts w:ascii="Calibri" w:eastAsia="Times New Roman" w:hAnsi="Calibri" w:cs="Times New Roman"/>
                <w:color w:val="000000"/>
              </w:rPr>
              <w:t>yes</w:t>
            </w:r>
          </w:p>
        </w:tc>
        <w:tc>
          <w:tcPr>
            <w:tcW w:w="1050" w:type="dxa"/>
            <w:tcBorders>
              <w:top w:val="nil"/>
              <w:left w:val="nil"/>
              <w:bottom w:val="nil"/>
              <w:right w:val="nil"/>
            </w:tcBorders>
            <w:shd w:val="clear" w:color="auto" w:fill="auto"/>
            <w:noWrap/>
            <w:vAlign w:val="bottom"/>
            <w:hideMark/>
          </w:tcPr>
          <w:p w:rsidR="00AD1C19" w:rsidRPr="004B5512" w:rsidRDefault="00AD1C19" w:rsidP="00AD1C19">
            <w:pPr>
              <w:spacing w:after="0" w:line="240" w:lineRule="auto"/>
              <w:jc w:val="right"/>
              <w:rPr>
                <w:rFonts w:ascii="Calibri" w:eastAsia="Times New Roman" w:hAnsi="Calibri" w:cs="Times New Roman"/>
                <w:color w:val="000000"/>
              </w:rPr>
            </w:pPr>
            <w:r w:rsidRPr="004B5512">
              <w:rPr>
                <w:rFonts w:ascii="Calibri" w:eastAsia="Times New Roman" w:hAnsi="Calibri" w:cs="Times New Roman"/>
                <w:color w:val="000000"/>
              </w:rPr>
              <w:t>516</w:t>
            </w:r>
          </w:p>
        </w:tc>
        <w:tc>
          <w:tcPr>
            <w:tcW w:w="1961" w:type="dxa"/>
            <w:tcBorders>
              <w:top w:val="nil"/>
              <w:left w:val="nil"/>
              <w:bottom w:val="nil"/>
              <w:right w:val="nil"/>
            </w:tcBorders>
            <w:shd w:val="clear" w:color="auto" w:fill="auto"/>
            <w:noWrap/>
            <w:vAlign w:val="bottom"/>
            <w:hideMark/>
          </w:tcPr>
          <w:p w:rsidR="00AD1C19" w:rsidRPr="004B5512" w:rsidRDefault="00AD1C19" w:rsidP="00AD1C19">
            <w:pPr>
              <w:spacing w:after="0" w:line="240" w:lineRule="auto"/>
              <w:rPr>
                <w:rFonts w:ascii="Calibri" w:eastAsia="Times New Roman" w:hAnsi="Calibri" w:cs="Times New Roman"/>
                <w:color w:val="000000"/>
              </w:rPr>
            </w:pPr>
          </w:p>
        </w:tc>
      </w:tr>
      <w:tr w:rsidR="00AD1C19" w:rsidRPr="004B5512" w:rsidTr="00AD1C19">
        <w:trPr>
          <w:trHeight w:val="300"/>
        </w:trPr>
        <w:tc>
          <w:tcPr>
            <w:tcW w:w="1701" w:type="dxa"/>
            <w:tcBorders>
              <w:top w:val="nil"/>
              <w:left w:val="nil"/>
              <w:bottom w:val="nil"/>
              <w:right w:val="nil"/>
            </w:tcBorders>
            <w:shd w:val="clear" w:color="auto" w:fill="auto"/>
            <w:noWrap/>
            <w:vAlign w:val="bottom"/>
            <w:hideMark/>
          </w:tcPr>
          <w:p w:rsidR="00AD1C19" w:rsidRPr="004B5512" w:rsidRDefault="00AD1C19" w:rsidP="00AD1C19">
            <w:pPr>
              <w:spacing w:after="0" w:line="240" w:lineRule="auto"/>
              <w:rPr>
                <w:rFonts w:ascii="Calibri" w:eastAsia="Times New Roman" w:hAnsi="Calibri" w:cs="Times New Roman"/>
                <w:color w:val="000000"/>
              </w:rPr>
            </w:pPr>
            <w:proofErr w:type="spellStart"/>
            <w:r w:rsidRPr="004B5512">
              <w:rPr>
                <w:rFonts w:ascii="Calibri" w:eastAsia="Times New Roman" w:hAnsi="Calibri" w:cs="Times New Roman"/>
                <w:color w:val="000000"/>
              </w:rPr>
              <w:t>RepMikeQuigley</w:t>
            </w:r>
            <w:proofErr w:type="spellEnd"/>
          </w:p>
        </w:tc>
        <w:tc>
          <w:tcPr>
            <w:tcW w:w="792" w:type="dxa"/>
            <w:tcBorders>
              <w:top w:val="nil"/>
              <w:left w:val="nil"/>
              <w:bottom w:val="nil"/>
              <w:right w:val="nil"/>
            </w:tcBorders>
            <w:shd w:val="clear" w:color="auto" w:fill="auto"/>
            <w:noWrap/>
            <w:vAlign w:val="bottom"/>
            <w:hideMark/>
          </w:tcPr>
          <w:p w:rsidR="00AD1C19" w:rsidRPr="004B5512" w:rsidRDefault="00AD1C19" w:rsidP="00AD1C19">
            <w:pPr>
              <w:spacing w:after="0" w:line="240" w:lineRule="auto"/>
              <w:rPr>
                <w:rFonts w:ascii="Calibri" w:eastAsia="Times New Roman" w:hAnsi="Calibri" w:cs="Times New Roman"/>
                <w:color w:val="000000"/>
              </w:rPr>
            </w:pPr>
            <w:r w:rsidRPr="004B5512">
              <w:rPr>
                <w:rFonts w:ascii="Calibri" w:eastAsia="Times New Roman" w:hAnsi="Calibri" w:cs="Times New Roman"/>
                <w:color w:val="000000"/>
              </w:rPr>
              <w:t>Dem</w:t>
            </w:r>
          </w:p>
        </w:tc>
        <w:tc>
          <w:tcPr>
            <w:tcW w:w="873" w:type="dxa"/>
            <w:tcBorders>
              <w:top w:val="nil"/>
              <w:left w:val="nil"/>
              <w:bottom w:val="nil"/>
              <w:right w:val="nil"/>
            </w:tcBorders>
            <w:shd w:val="clear" w:color="auto" w:fill="auto"/>
            <w:noWrap/>
            <w:vAlign w:val="bottom"/>
            <w:hideMark/>
          </w:tcPr>
          <w:p w:rsidR="00AD1C19" w:rsidRPr="004B5512" w:rsidRDefault="00AD1C19" w:rsidP="00AD1C19">
            <w:pPr>
              <w:spacing w:after="0" w:line="240" w:lineRule="auto"/>
              <w:jc w:val="right"/>
              <w:rPr>
                <w:rFonts w:ascii="Calibri" w:eastAsia="Times New Roman" w:hAnsi="Calibri" w:cs="Times New Roman"/>
                <w:color w:val="000000"/>
              </w:rPr>
            </w:pPr>
            <w:r w:rsidRPr="004B5512">
              <w:rPr>
                <w:rFonts w:ascii="Calibri" w:eastAsia="Times New Roman" w:hAnsi="Calibri" w:cs="Times New Roman"/>
                <w:color w:val="000000"/>
              </w:rPr>
              <w:t>Jul-09</w:t>
            </w:r>
          </w:p>
        </w:tc>
        <w:tc>
          <w:tcPr>
            <w:tcW w:w="1318" w:type="dxa"/>
            <w:tcBorders>
              <w:top w:val="nil"/>
              <w:left w:val="nil"/>
              <w:bottom w:val="nil"/>
              <w:right w:val="nil"/>
            </w:tcBorders>
            <w:shd w:val="clear" w:color="auto" w:fill="auto"/>
            <w:noWrap/>
            <w:vAlign w:val="bottom"/>
            <w:hideMark/>
          </w:tcPr>
          <w:p w:rsidR="00AD1C19" w:rsidRPr="004B5512" w:rsidRDefault="00AD1C19" w:rsidP="00AD1C19">
            <w:pPr>
              <w:spacing w:after="0" w:line="240" w:lineRule="auto"/>
              <w:jc w:val="right"/>
              <w:rPr>
                <w:rFonts w:ascii="Calibri" w:eastAsia="Times New Roman" w:hAnsi="Calibri" w:cs="Times New Roman"/>
                <w:color w:val="000000"/>
              </w:rPr>
            </w:pPr>
            <w:r w:rsidRPr="004B5512">
              <w:rPr>
                <w:rFonts w:ascii="Calibri" w:eastAsia="Times New Roman" w:hAnsi="Calibri" w:cs="Times New Roman"/>
                <w:color w:val="000000"/>
              </w:rPr>
              <w:t>586</w:t>
            </w:r>
          </w:p>
        </w:tc>
        <w:tc>
          <w:tcPr>
            <w:tcW w:w="1326" w:type="dxa"/>
            <w:tcBorders>
              <w:top w:val="nil"/>
              <w:left w:val="nil"/>
              <w:bottom w:val="nil"/>
              <w:right w:val="nil"/>
            </w:tcBorders>
            <w:shd w:val="clear" w:color="auto" w:fill="auto"/>
            <w:noWrap/>
            <w:vAlign w:val="bottom"/>
            <w:hideMark/>
          </w:tcPr>
          <w:p w:rsidR="00AD1C19" w:rsidRPr="004B5512" w:rsidRDefault="00AD1C19" w:rsidP="00AD1C19">
            <w:pPr>
              <w:spacing w:after="0" w:line="240" w:lineRule="auto"/>
              <w:jc w:val="right"/>
              <w:rPr>
                <w:rFonts w:ascii="Calibri" w:eastAsia="Times New Roman" w:hAnsi="Calibri" w:cs="Times New Roman"/>
                <w:color w:val="000000"/>
              </w:rPr>
            </w:pPr>
            <w:r w:rsidRPr="004B5512">
              <w:rPr>
                <w:rFonts w:ascii="Calibri" w:eastAsia="Times New Roman" w:hAnsi="Calibri" w:cs="Times New Roman"/>
                <w:color w:val="000000"/>
              </w:rPr>
              <w:t>652</w:t>
            </w:r>
          </w:p>
        </w:tc>
        <w:tc>
          <w:tcPr>
            <w:tcW w:w="1196" w:type="dxa"/>
            <w:tcBorders>
              <w:top w:val="nil"/>
              <w:left w:val="nil"/>
              <w:bottom w:val="nil"/>
              <w:right w:val="nil"/>
            </w:tcBorders>
            <w:shd w:val="clear" w:color="auto" w:fill="auto"/>
            <w:noWrap/>
            <w:vAlign w:val="bottom"/>
            <w:hideMark/>
          </w:tcPr>
          <w:p w:rsidR="00AD1C19" w:rsidRPr="004B5512" w:rsidRDefault="00AD1C19" w:rsidP="00AD1C19">
            <w:pPr>
              <w:spacing w:after="0" w:line="240" w:lineRule="auto"/>
              <w:rPr>
                <w:rFonts w:ascii="Calibri" w:eastAsia="Times New Roman" w:hAnsi="Calibri" w:cs="Times New Roman"/>
                <w:color w:val="000000"/>
              </w:rPr>
            </w:pPr>
            <w:r w:rsidRPr="004B5512">
              <w:rPr>
                <w:rFonts w:ascii="Calibri" w:eastAsia="Times New Roman" w:hAnsi="Calibri" w:cs="Times New Roman"/>
                <w:color w:val="000000"/>
              </w:rPr>
              <w:t>n/a</w:t>
            </w:r>
          </w:p>
        </w:tc>
        <w:tc>
          <w:tcPr>
            <w:tcW w:w="1093" w:type="dxa"/>
            <w:tcBorders>
              <w:top w:val="nil"/>
              <w:left w:val="nil"/>
              <w:bottom w:val="nil"/>
              <w:right w:val="nil"/>
            </w:tcBorders>
            <w:shd w:val="clear" w:color="auto" w:fill="auto"/>
            <w:noWrap/>
            <w:vAlign w:val="bottom"/>
            <w:hideMark/>
          </w:tcPr>
          <w:p w:rsidR="00AD1C19" w:rsidRPr="004B5512" w:rsidRDefault="00AD1C19" w:rsidP="00AD1C19">
            <w:pPr>
              <w:spacing w:after="0" w:line="240" w:lineRule="auto"/>
              <w:rPr>
                <w:rFonts w:ascii="Calibri" w:eastAsia="Times New Roman" w:hAnsi="Calibri" w:cs="Times New Roman"/>
                <w:color w:val="000000"/>
              </w:rPr>
            </w:pPr>
            <w:r w:rsidRPr="004B5512">
              <w:rPr>
                <w:rFonts w:ascii="Calibri" w:eastAsia="Times New Roman" w:hAnsi="Calibri" w:cs="Times New Roman"/>
                <w:color w:val="000000"/>
              </w:rPr>
              <w:t>yes</w:t>
            </w:r>
          </w:p>
        </w:tc>
        <w:tc>
          <w:tcPr>
            <w:tcW w:w="1050" w:type="dxa"/>
            <w:tcBorders>
              <w:top w:val="nil"/>
              <w:left w:val="nil"/>
              <w:bottom w:val="nil"/>
              <w:right w:val="nil"/>
            </w:tcBorders>
            <w:shd w:val="clear" w:color="auto" w:fill="auto"/>
            <w:noWrap/>
            <w:vAlign w:val="bottom"/>
            <w:hideMark/>
          </w:tcPr>
          <w:p w:rsidR="00AD1C19" w:rsidRPr="004B5512" w:rsidRDefault="00AD1C19" w:rsidP="00AD1C19">
            <w:pPr>
              <w:spacing w:after="0" w:line="240" w:lineRule="auto"/>
              <w:jc w:val="right"/>
              <w:rPr>
                <w:rFonts w:ascii="Calibri" w:eastAsia="Times New Roman" w:hAnsi="Calibri" w:cs="Times New Roman"/>
                <w:color w:val="000000"/>
              </w:rPr>
            </w:pPr>
            <w:r w:rsidRPr="004B5512">
              <w:rPr>
                <w:rFonts w:ascii="Calibri" w:eastAsia="Times New Roman" w:hAnsi="Calibri" w:cs="Times New Roman"/>
                <w:color w:val="000000"/>
              </w:rPr>
              <w:t>173</w:t>
            </w:r>
          </w:p>
        </w:tc>
        <w:tc>
          <w:tcPr>
            <w:tcW w:w="1961" w:type="dxa"/>
            <w:tcBorders>
              <w:top w:val="nil"/>
              <w:left w:val="nil"/>
              <w:bottom w:val="nil"/>
              <w:right w:val="nil"/>
            </w:tcBorders>
            <w:shd w:val="clear" w:color="auto" w:fill="auto"/>
            <w:noWrap/>
            <w:vAlign w:val="bottom"/>
            <w:hideMark/>
          </w:tcPr>
          <w:p w:rsidR="00AD1C19" w:rsidRPr="004B5512" w:rsidRDefault="00AD1C19" w:rsidP="00AD1C19">
            <w:pPr>
              <w:spacing w:after="0" w:line="240" w:lineRule="auto"/>
              <w:rPr>
                <w:rFonts w:ascii="Calibri" w:eastAsia="Times New Roman" w:hAnsi="Calibri" w:cs="Times New Roman"/>
                <w:color w:val="000000"/>
              </w:rPr>
            </w:pPr>
          </w:p>
        </w:tc>
      </w:tr>
      <w:tr w:rsidR="00AD1C19" w:rsidRPr="004B5512" w:rsidTr="00AD1C19">
        <w:trPr>
          <w:trHeight w:val="300"/>
        </w:trPr>
        <w:tc>
          <w:tcPr>
            <w:tcW w:w="1701" w:type="dxa"/>
            <w:tcBorders>
              <w:top w:val="nil"/>
              <w:left w:val="nil"/>
              <w:bottom w:val="nil"/>
              <w:right w:val="nil"/>
            </w:tcBorders>
            <w:shd w:val="clear" w:color="auto" w:fill="auto"/>
            <w:noWrap/>
            <w:vAlign w:val="bottom"/>
            <w:hideMark/>
          </w:tcPr>
          <w:p w:rsidR="00AD1C19" w:rsidRPr="004B5512" w:rsidRDefault="00AD1C19" w:rsidP="00AD1C19">
            <w:pPr>
              <w:spacing w:after="0" w:line="240" w:lineRule="auto"/>
              <w:rPr>
                <w:rFonts w:ascii="Calibri" w:eastAsia="Times New Roman" w:hAnsi="Calibri" w:cs="Times New Roman"/>
                <w:color w:val="000000"/>
              </w:rPr>
            </w:pPr>
            <w:proofErr w:type="spellStart"/>
            <w:r w:rsidRPr="004B5512">
              <w:rPr>
                <w:rFonts w:ascii="Calibri" w:eastAsia="Times New Roman" w:hAnsi="Calibri" w:cs="Times New Roman"/>
                <w:color w:val="000000"/>
              </w:rPr>
              <w:t>SenArlenSpecter</w:t>
            </w:r>
            <w:proofErr w:type="spellEnd"/>
          </w:p>
        </w:tc>
        <w:tc>
          <w:tcPr>
            <w:tcW w:w="792" w:type="dxa"/>
            <w:tcBorders>
              <w:top w:val="nil"/>
              <w:left w:val="nil"/>
              <w:bottom w:val="nil"/>
              <w:right w:val="nil"/>
            </w:tcBorders>
            <w:shd w:val="clear" w:color="auto" w:fill="auto"/>
            <w:noWrap/>
            <w:vAlign w:val="bottom"/>
            <w:hideMark/>
          </w:tcPr>
          <w:p w:rsidR="00AD1C19" w:rsidRPr="004B5512" w:rsidRDefault="00AD1C19" w:rsidP="00AD1C19">
            <w:pPr>
              <w:spacing w:after="0" w:line="240" w:lineRule="auto"/>
              <w:rPr>
                <w:rFonts w:ascii="Calibri" w:eastAsia="Times New Roman" w:hAnsi="Calibri" w:cs="Times New Roman"/>
                <w:color w:val="000000"/>
              </w:rPr>
            </w:pPr>
            <w:r w:rsidRPr="004B5512">
              <w:rPr>
                <w:rFonts w:ascii="Calibri" w:eastAsia="Times New Roman" w:hAnsi="Calibri" w:cs="Times New Roman"/>
                <w:color w:val="000000"/>
              </w:rPr>
              <w:t>Dem</w:t>
            </w:r>
          </w:p>
        </w:tc>
        <w:tc>
          <w:tcPr>
            <w:tcW w:w="873" w:type="dxa"/>
            <w:tcBorders>
              <w:top w:val="nil"/>
              <w:left w:val="nil"/>
              <w:bottom w:val="nil"/>
              <w:right w:val="nil"/>
            </w:tcBorders>
            <w:shd w:val="clear" w:color="auto" w:fill="auto"/>
            <w:noWrap/>
            <w:vAlign w:val="bottom"/>
            <w:hideMark/>
          </w:tcPr>
          <w:p w:rsidR="00AD1C19" w:rsidRPr="004B5512" w:rsidRDefault="00AD1C19" w:rsidP="00AD1C19">
            <w:pPr>
              <w:spacing w:after="0" w:line="240" w:lineRule="auto"/>
              <w:jc w:val="right"/>
              <w:rPr>
                <w:rFonts w:ascii="Calibri" w:eastAsia="Times New Roman" w:hAnsi="Calibri" w:cs="Times New Roman"/>
                <w:color w:val="000000"/>
              </w:rPr>
            </w:pPr>
            <w:r w:rsidRPr="004B5512">
              <w:rPr>
                <w:rFonts w:ascii="Calibri" w:eastAsia="Times New Roman" w:hAnsi="Calibri" w:cs="Times New Roman"/>
                <w:color w:val="000000"/>
              </w:rPr>
              <w:t>Jul-09</w:t>
            </w:r>
          </w:p>
        </w:tc>
        <w:tc>
          <w:tcPr>
            <w:tcW w:w="1318" w:type="dxa"/>
            <w:tcBorders>
              <w:top w:val="nil"/>
              <w:left w:val="nil"/>
              <w:bottom w:val="nil"/>
              <w:right w:val="nil"/>
            </w:tcBorders>
            <w:shd w:val="clear" w:color="auto" w:fill="auto"/>
            <w:noWrap/>
            <w:vAlign w:val="bottom"/>
            <w:hideMark/>
          </w:tcPr>
          <w:p w:rsidR="00AD1C19" w:rsidRPr="004B5512" w:rsidRDefault="00AD1C19" w:rsidP="00AD1C19">
            <w:pPr>
              <w:spacing w:after="0" w:line="240" w:lineRule="auto"/>
              <w:jc w:val="right"/>
              <w:rPr>
                <w:rFonts w:ascii="Calibri" w:eastAsia="Times New Roman" w:hAnsi="Calibri" w:cs="Times New Roman"/>
                <w:color w:val="000000"/>
              </w:rPr>
            </w:pPr>
            <w:r w:rsidRPr="004B5512">
              <w:rPr>
                <w:rFonts w:ascii="Calibri" w:eastAsia="Times New Roman" w:hAnsi="Calibri" w:cs="Times New Roman"/>
                <w:color w:val="000000"/>
              </w:rPr>
              <w:t>6384</w:t>
            </w:r>
          </w:p>
        </w:tc>
        <w:tc>
          <w:tcPr>
            <w:tcW w:w="1326" w:type="dxa"/>
            <w:tcBorders>
              <w:top w:val="nil"/>
              <w:left w:val="nil"/>
              <w:bottom w:val="nil"/>
              <w:right w:val="nil"/>
            </w:tcBorders>
            <w:shd w:val="clear" w:color="auto" w:fill="auto"/>
            <w:noWrap/>
            <w:vAlign w:val="bottom"/>
            <w:hideMark/>
          </w:tcPr>
          <w:p w:rsidR="00AD1C19" w:rsidRPr="004B5512" w:rsidRDefault="00AD1C19" w:rsidP="00AD1C19">
            <w:pPr>
              <w:spacing w:after="0" w:line="240" w:lineRule="auto"/>
              <w:jc w:val="right"/>
              <w:rPr>
                <w:rFonts w:ascii="Calibri" w:eastAsia="Times New Roman" w:hAnsi="Calibri" w:cs="Times New Roman"/>
                <w:color w:val="000000"/>
              </w:rPr>
            </w:pPr>
            <w:r w:rsidRPr="004B5512">
              <w:rPr>
                <w:rFonts w:ascii="Calibri" w:eastAsia="Times New Roman" w:hAnsi="Calibri" w:cs="Times New Roman"/>
                <w:color w:val="000000"/>
              </w:rPr>
              <w:t>264</w:t>
            </w:r>
          </w:p>
        </w:tc>
        <w:tc>
          <w:tcPr>
            <w:tcW w:w="1196" w:type="dxa"/>
            <w:tcBorders>
              <w:top w:val="nil"/>
              <w:left w:val="nil"/>
              <w:bottom w:val="nil"/>
              <w:right w:val="nil"/>
            </w:tcBorders>
            <w:shd w:val="clear" w:color="auto" w:fill="auto"/>
            <w:noWrap/>
            <w:vAlign w:val="bottom"/>
            <w:hideMark/>
          </w:tcPr>
          <w:p w:rsidR="00AD1C19" w:rsidRPr="004B5512" w:rsidRDefault="00AD1C19" w:rsidP="00AD1C19">
            <w:pPr>
              <w:spacing w:after="0" w:line="240" w:lineRule="auto"/>
              <w:rPr>
                <w:rFonts w:ascii="Calibri" w:eastAsia="Times New Roman" w:hAnsi="Calibri" w:cs="Times New Roman"/>
                <w:color w:val="000000"/>
              </w:rPr>
            </w:pPr>
            <w:proofErr w:type="spellStart"/>
            <w:r w:rsidRPr="004B5512">
              <w:rPr>
                <w:rFonts w:ascii="Calibri" w:eastAsia="Times New Roman" w:hAnsi="Calibri" w:cs="Times New Roman"/>
                <w:color w:val="000000"/>
              </w:rPr>
              <w:t>tes</w:t>
            </w:r>
            <w:proofErr w:type="spellEnd"/>
          </w:p>
        </w:tc>
        <w:tc>
          <w:tcPr>
            <w:tcW w:w="1093" w:type="dxa"/>
            <w:tcBorders>
              <w:top w:val="nil"/>
              <w:left w:val="nil"/>
              <w:bottom w:val="nil"/>
              <w:right w:val="nil"/>
            </w:tcBorders>
            <w:shd w:val="clear" w:color="auto" w:fill="auto"/>
            <w:noWrap/>
            <w:vAlign w:val="bottom"/>
            <w:hideMark/>
          </w:tcPr>
          <w:p w:rsidR="00AD1C19" w:rsidRPr="004B5512" w:rsidRDefault="00AD1C19" w:rsidP="00AD1C19">
            <w:pPr>
              <w:spacing w:after="0" w:line="240" w:lineRule="auto"/>
              <w:rPr>
                <w:rFonts w:ascii="Calibri" w:eastAsia="Times New Roman" w:hAnsi="Calibri" w:cs="Times New Roman"/>
                <w:color w:val="000000"/>
              </w:rPr>
            </w:pPr>
            <w:r w:rsidRPr="004B5512">
              <w:rPr>
                <w:rFonts w:ascii="Calibri" w:eastAsia="Times New Roman" w:hAnsi="Calibri" w:cs="Times New Roman"/>
                <w:color w:val="000000"/>
              </w:rPr>
              <w:t>yes</w:t>
            </w:r>
          </w:p>
        </w:tc>
        <w:tc>
          <w:tcPr>
            <w:tcW w:w="1050" w:type="dxa"/>
            <w:tcBorders>
              <w:top w:val="nil"/>
              <w:left w:val="nil"/>
              <w:bottom w:val="nil"/>
              <w:right w:val="nil"/>
            </w:tcBorders>
            <w:shd w:val="clear" w:color="auto" w:fill="auto"/>
            <w:noWrap/>
            <w:vAlign w:val="bottom"/>
            <w:hideMark/>
          </w:tcPr>
          <w:p w:rsidR="00AD1C19" w:rsidRPr="004B5512" w:rsidRDefault="00AD1C19" w:rsidP="00AD1C19">
            <w:pPr>
              <w:spacing w:after="0" w:line="240" w:lineRule="auto"/>
              <w:jc w:val="right"/>
              <w:rPr>
                <w:rFonts w:ascii="Calibri" w:eastAsia="Times New Roman" w:hAnsi="Calibri" w:cs="Times New Roman"/>
                <w:color w:val="000000"/>
              </w:rPr>
            </w:pPr>
            <w:r w:rsidRPr="004B5512">
              <w:rPr>
                <w:rFonts w:ascii="Calibri" w:eastAsia="Times New Roman" w:hAnsi="Calibri" w:cs="Times New Roman"/>
                <w:color w:val="000000"/>
              </w:rPr>
              <w:t>253</w:t>
            </w:r>
          </w:p>
        </w:tc>
        <w:tc>
          <w:tcPr>
            <w:tcW w:w="1961" w:type="dxa"/>
            <w:tcBorders>
              <w:top w:val="nil"/>
              <w:left w:val="nil"/>
              <w:bottom w:val="nil"/>
              <w:right w:val="nil"/>
            </w:tcBorders>
            <w:shd w:val="clear" w:color="auto" w:fill="auto"/>
            <w:noWrap/>
            <w:vAlign w:val="bottom"/>
            <w:hideMark/>
          </w:tcPr>
          <w:p w:rsidR="00AD1C19" w:rsidRPr="004B5512" w:rsidRDefault="00AD1C19" w:rsidP="00AD1C19">
            <w:pPr>
              <w:spacing w:after="0" w:line="240" w:lineRule="auto"/>
              <w:rPr>
                <w:rFonts w:ascii="Calibri" w:eastAsia="Times New Roman" w:hAnsi="Calibri" w:cs="Times New Roman"/>
                <w:color w:val="000000"/>
              </w:rPr>
            </w:pPr>
          </w:p>
        </w:tc>
      </w:tr>
    </w:tbl>
    <w:p w:rsidR="00AD1C19" w:rsidRDefault="00AD1C19" w:rsidP="00C57299">
      <w:pPr>
        <w:pStyle w:val="NoSpacing"/>
        <w:ind w:firstLine="720"/>
      </w:pPr>
    </w:p>
    <w:p w:rsidR="00C57299" w:rsidRPr="00C57299" w:rsidRDefault="00C57299" w:rsidP="00C57299">
      <w:pPr>
        <w:pStyle w:val="NoSpacing"/>
        <w:ind w:firstLine="720"/>
      </w:pPr>
      <w:r w:rsidRPr="00C57299">
        <w:t>Most of the members of Congress we followed joined Twitter in 2008 (Wilson, Reid, Reichert, Dodd) or 2009 (Vitter, Quigley, Specter). Only Boehner became a member earlier, in 2007.</w:t>
      </w:r>
    </w:p>
    <w:p w:rsidR="00C57299" w:rsidRPr="00C57299" w:rsidRDefault="00C57299" w:rsidP="00AD1C19">
      <w:pPr>
        <w:pStyle w:val="NoSpacing"/>
        <w:ind w:firstLine="720"/>
      </w:pPr>
      <w:r w:rsidRPr="00C57299">
        <w:t xml:space="preserve">From our initial profiling of the members of Congress, they seemed varied in how active they were in Twitter. Follower numbers ranged from 17994 (Boehner) to 586 (Quigley), and numbers of those following ranged from 11118 (Boehner) to 22 (Reid). All members showed steady increases in followers and all had followers abroad, with the exception of Reichert. The member of Congress with the highest number of </w:t>
      </w:r>
      <w:r w:rsidR="00AD1C19">
        <w:t xml:space="preserve">total </w:t>
      </w:r>
      <w:r w:rsidRPr="00C57299">
        <w:t xml:space="preserve">status updates </w:t>
      </w:r>
      <w:r w:rsidR="00AD1C19">
        <w:t xml:space="preserve">since joining Twitter </w:t>
      </w:r>
      <w:r w:rsidRPr="00C57299">
        <w:t>was Dodd with 516 updates, down to Reid with 100 updates.</w:t>
      </w:r>
      <w:r w:rsidR="00AD1C19">
        <w:t xml:space="preserve"> Despite those numbers, Dodd had 0 status updates between October 9 and October 30.</w:t>
      </w:r>
    </w:p>
    <w:p w:rsidR="00C57299" w:rsidRDefault="00AD1C19" w:rsidP="00AD1C19">
      <w:pPr>
        <w:pStyle w:val="NoSpacing"/>
        <w:ind w:firstLine="720"/>
      </w:pPr>
      <w:r>
        <w:t>In looking at the Archivist pies for each member, the distribution was very consistent throughout for each. The charts showed peaks in tweets on November 7, 2009 for Dodd, Wilson, Reichert, Boehner, and Quigley. This was most likely a result of the November 7 health care vote in the House.</w:t>
      </w:r>
    </w:p>
    <w:p w:rsidR="00AD1C19" w:rsidRDefault="00AD1C19" w:rsidP="00AD1C19">
      <w:pPr>
        <w:pStyle w:val="NoSpacing"/>
        <w:ind w:firstLine="720"/>
      </w:pPr>
    </w:p>
    <w:p w:rsidR="00AD1C19" w:rsidRPr="00C57299" w:rsidRDefault="00AD1C19" w:rsidP="00AD1C19">
      <w:pPr>
        <w:pStyle w:val="NoSpacing"/>
      </w:pPr>
      <w:r>
        <w:tab/>
      </w:r>
      <w:r w:rsidRPr="00C57299">
        <w:t>Some members of Congress, like Joe Wilson, were active in their own statuses and were tagged in many citizen messages. Wilson had 72 statuses in our time frame and 744 citizen messages.</w:t>
      </w:r>
    </w:p>
    <w:p w:rsidR="00AD1C19" w:rsidRPr="00C57299" w:rsidRDefault="00AD1C19" w:rsidP="00AD1C19">
      <w:pPr>
        <w:pStyle w:val="NoSpacing"/>
        <w:ind w:firstLine="720"/>
      </w:pPr>
      <w:r w:rsidRPr="00C57299">
        <w:t xml:space="preserve">Arlen Specter was the second most active member of Congress. He updated his status 42 times and received 1279 citizen messages. </w:t>
      </w:r>
    </w:p>
    <w:p w:rsidR="00C57299" w:rsidRPr="00C57299" w:rsidRDefault="00C57299" w:rsidP="00C57299">
      <w:pPr>
        <w:pStyle w:val="NoSpacing"/>
        <w:ind w:firstLine="720"/>
      </w:pPr>
      <w:r w:rsidRPr="00C57299">
        <w:t xml:space="preserve">Other members of Congress, though active, had fewer citizen messages. Mike Quigley had 39 status updates and 109 citizen messages. He was the most active tweeter relative to the number of tweets which tagged him (39/109=35%). </w:t>
      </w:r>
    </w:p>
    <w:p w:rsidR="00C57299" w:rsidRPr="00C57299" w:rsidRDefault="00C57299" w:rsidP="00C57299">
      <w:pPr>
        <w:pStyle w:val="NoSpacing"/>
        <w:ind w:firstLine="720"/>
      </w:pPr>
      <w:r w:rsidRPr="00C57299">
        <w:t>David Vitter fell somewhat in the middle ground categorically. He had 23 status updates and 336 citizen messages.</w:t>
      </w:r>
    </w:p>
    <w:p w:rsidR="00C57299" w:rsidRPr="00C57299" w:rsidRDefault="00C57299" w:rsidP="00C57299">
      <w:pPr>
        <w:pStyle w:val="NoSpacing"/>
      </w:pPr>
    </w:p>
    <w:p w:rsidR="00C57299" w:rsidRPr="00C57299" w:rsidRDefault="00C57299" w:rsidP="00C57299">
      <w:pPr>
        <w:pStyle w:val="NoSpacing"/>
        <w:ind w:firstLine="720"/>
      </w:pPr>
      <w:r w:rsidRPr="00C57299">
        <w:t xml:space="preserve">Chris Dodd was the least active member, with 0 statuses in our time frame, and only 48 citizen messages tagging him. </w:t>
      </w:r>
    </w:p>
    <w:p w:rsidR="00C57299" w:rsidRPr="00C57299" w:rsidRDefault="00C57299" w:rsidP="00C57299">
      <w:pPr>
        <w:pStyle w:val="NoSpacing"/>
        <w:ind w:firstLine="720"/>
      </w:pPr>
      <w:r w:rsidRPr="00C57299">
        <w:t>Dave Reichert, with 15 statuses and 119 citizen messages, was less active in terms of raw numbers. However, he was active in status updates compared to tagged tweets. His responses made up 13% of messages about him, which was high compared to most of the other Congressmen.</w:t>
      </w:r>
    </w:p>
    <w:p w:rsidR="00C57299" w:rsidRPr="00C57299" w:rsidRDefault="00C57299" w:rsidP="00C57299">
      <w:pPr>
        <w:pStyle w:val="NoSpacing"/>
      </w:pPr>
    </w:p>
    <w:p w:rsidR="00C57299" w:rsidRPr="00C57299" w:rsidRDefault="00C57299" w:rsidP="00C57299">
      <w:pPr>
        <w:pStyle w:val="NoSpacing"/>
        <w:ind w:firstLine="720"/>
      </w:pPr>
      <w:r w:rsidRPr="00C57299">
        <w:lastRenderedPageBreak/>
        <w:t>Harry Reid was the second least active member with 7 statuses. However, he had 4549 citizen messages, the largest number by several thousand out of all our members of Congress.</w:t>
      </w:r>
    </w:p>
    <w:p w:rsidR="00C57299" w:rsidRPr="00C57299" w:rsidRDefault="00C57299" w:rsidP="00C57299">
      <w:pPr>
        <w:pStyle w:val="NoSpacing"/>
        <w:ind w:firstLine="720"/>
      </w:pPr>
      <w:r w:rsidRPr="00C57299">
        <w:t>John Boehner had the second highest number of citizen messages at 1172. He updated his status 31 times, making him somewhat inactive in relation to the number of citizen messages tagged for him.</w:t>
      </w:r>
    </w:p>
    <w:sectPr w:rsidR="00C57299" w:rsidRPr="00C57299" w:rsidSect="00170BD3">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EF" w:usb1="C0007841" w:usb2="00000009" w:usb3="00000000" w:csb0="000001FF" w:csb1="00000000"/>
  </w:font>
  <w:font w:name="Calibri">
    <w:panose1 w:val="020F0502020204030204"/>
    <w:charset w:val="00"/>
    <w:family w:val="swiss"/>
    <w:pitch w:val="variable"/>
    <w:sig w:usb0="A00002EF" w:usb1="4000207B"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031663B"/>
    <w:multiLevelType w:val="hybridMultilevel"/>
    <w:tmpl w:val="F95A9E8E"/>
    <w:lvl w:ilvl="0" w:tplc="7354CC24">
      <w:start w:val="1"/>
      <w:numFmt w:val="decimal"/>
      <w:lvlText w:val="%1."/>
      <w:lvlJc w:val="left"/>
      <w:pPr>
        <w:ind w:left="720" w:hanging="360"/>
      </w:pPr>
      <w:rPr>
        <w:rFonts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EA148BF"/>
    <w:multiLevelType w:val="multilevel"/>
    <w:tmpl w:val="09AEDA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22F3079F"/>
    <w:multiLevelType w:val="hybridMultilevel"/>
    <w:tmpl w:val="6E88D63A"/>
    <w:lvl w:ilvl="0" w:tplc="08E82DDA">
      <w:start w:val="1"/>
      <w:numFmt w:val="decimal"/>
      <w:lvlText w:val="%1."/>
      <w:lvlJc w:val="left"/>
      <w:pPr>
        <w:ind w:left="720" w:hanging="360"/>
      </w:pPr>
      <w:rPr>
        <w:rFonts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3A8F4147"/>
    <w:multiLevelType w:val="multilevel"/>
    <w:tmpl w:val="EDEE62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3D925AC6"/>
    <w:multiLevelType w:val="hybridMultilevel"/>
    <w:tmpl w:val="6D3CFA4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4BD748CF"/>
    <w:multiLevelType w:val="hybridMultilevel"/>
    <w:tmpl w:val="DA30E16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4E653C12"/>
    <w:multiLevelType w:val="hybridMultilevel"/>
    <w:tmpl w:val="BD0648B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510D2FCD"/>
    <w:multiLevelType w:val="hybridMultilevel"/>
    <w:tmpl w:val="59905D1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524027D6"/>
    <w:multiLevelType w:val="hybridMultilevel"/>
    <w:tmpl w:val="E1AC10E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528D3ACB"/>
    <w:multiLevelType w:val="hybridMultilevel"/>
    <w:tmpl w:val="5E44D2F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620D493E"/>
    <w:multiLevelType w:val="hybridMultilevel"/>
    <w:tmpl w:val="D00022A2"/>
    <w:lvl w:ilvl="0" w:tplc="FF1C5F70">
      <w:start w:val="1"/>
      <w:numFmt w:val="decimal"/>
      <w:lvlText w:val="%1."/>
      <w:lvlJc w:val="left"/>
      <w:pPr>
        <w:ind w:left="720" w:hanging="360"/>
      </w:pPr>
      <w:rPr>
        <w:rFonts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677A07DA"/>
    <w:multiLevelType w:val="multilevel"/>
    <w:tmpl w:val="AAEA7E4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69F76CA5"/>
    <w:multiLevelType w:val="hybridMultilevel"/>
    <w:tmpl w:val="1B8E55A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7"/>
  </w:num>
  <w:num w:numId="3">
    <w:abstractNumId w:val="4"/>
  </w:num>
  <w:num w:numId="4">
    <w:abstractNumId w:val="9"/>
  </w:num>
  <w:num w:numId="5">
    <w:abstractNumId w:val="5"/>
  </w:num>
  <w:num w:numId="6">
    <w:abstractNumId w:val="6"/>
  </w:num>
  <w:num w:numId="7">
    <w:abstractNumId w:val="8"/>
  </w:num>
  <w:num w:numId="8">
    <w:abstractNumId w:val="12"/>
  </w:num>
  <w:num w:numId="9">
    <w:abstractNumId w:val="2"/>
  </w:num>
  <w:num w:numId="10">
    <w:abstractNumId w:val="10"/>
  </w:num>
  <w:num w:numId="11">
    <w:abstractNumId w:val="0"/>
  </w:num>
  <w:num w:numId="12">
    <w:abstractNumId w:val="3"/>
  </w:num>
  <w:num w:numId="13">
    <w:abstractNumId w:val="1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applyBreakingRules/>
    <w:useFELayout/>
  </w:compat>
  <w:rsids>
    <w:rsidRoot w:val="00022558"/>
    <w:rsid w:val="00022558"/>
    <w:rsid w:val="0012171D"/>
    <w:rsid w:val="00123427"/>
    <w:rsid w:val="001353DC"/>
    <w:rsid w:val="00170BD3"/>
    <w:rsid w:val="0019217C"/>
    <w:rsid w:val="002257BE"/>
    <w:rsid w:val="002941D2"/>
    <w:rsid w:val="0040640E"/>
    <w:rsid w:val="004154A8"/>
    <w:rsid w:val="004B5512"/>
    <w:rsid w:val="004C22C3"/>
    <w:rsid w:val="005C747E"/>
    <w:rsid w:val="006A2EA6"/>
    <w:rsid w:val="006C4261"/>
    <w:rsid w:val="007723AE"/>
    <w:rsid w:val="008B2DF1"/>
    <w:rsid w:val="00AD1C19"/>
    <w:rsid w:val="00AE56BC"/>
    <w:rsid w:val="00B039CD"/>
    <w:rsid w:val="00C57299"/>
    <w:rsid w:val="00E00EA1"/>
    <w:rsid w:val="00ED09F7"/>
    <w:rsid w:val="00FF73ED"/>
  </w:rsids>
  <m:mathPr>
    <m:mathFont m:val="Cambria Math"/>
    <m:brkBin m:val="before"/>
    <m:brkBinSub m:val="--"/>
    <m:smallFrac m:val="off"/>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70BD3"/>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C747E"/>
    <w:pPr>
      <w:ind w:left="720"/>
      <w:contextualSpacing/>
    </w:pPr>
  </w:style>
  <w:style w:type="character" w:styleId="Hyperlink">
    <w:name w:val="Hyperlink"/>
    <w:basedOn w:val="DefaultParagraphFont"/>
    <w:uiPriority w:val="99"/>
    <w:semiHidden/>
    <w:unhideWhenUsed/>
    <w:rsid w:val="005C747E"/>
    <w:rPr>
      <w:color w:val="0000FF"/>
      <w:u w:val="single"/>
    </w:rPr>
  </w:style>
  <w:style w:type="character" w:customStyle="1" w:styleId="statscount">
    <w:name w:val="stats_count"/>
    <w:basedOn w:val="DefaultParagraphFont"/>
    <w:rsid w:val="005C747E"/>
  </w:style>
  <w:style w:type="character" w:customStyle="1" w:styleId="label">
    <w:name w:val="label"/>
    <w:basedOn w:val="DefaultParagraphFont"/>
    <w:rsid w:val="005C747E"/>
  </w:style>
  <w:style w:type="paragraph" w:styleId="NoSpacing">
    <w:name w:val="No Spacing"/>
    <w:uiPriority w:val="1"/>
    <w:qFormat/>
    <w:rsid w:val="005C747E"/>
    <w:pPr>
      <w:spacing w:after="0" w:line="240" w:lineRule="auto"/>
    </w:pPr>
  </w:style>
  <w:style w:type="paragraph" w:styleId="Date">
    <w:name w:val="Date"/>
    <w:basedOn w:val="Normal"/>
    <w:next w:val="Normal"/>
    <w:link w:val="DateChar"/>
    <w:uiPriority w:val="99"/>
    <w:semiHidden/>
    <w:unhideWhenUsed/>
    <w:rsid w:val="005C747E"/>
  </w:style>
  <w:style w:type="character" w:customStyle="1" w:styleId="DateChar">
    <w:name w:val="Date Char"/>
    <w:basedOn w:val="DefaultParagraphFont"/>
    <w:link w:val="Date"/>
    <w:uiPriority w:val="99"/>
    <w:semiHidden/>
    <w:rsid w:val="005C747E"/>
  </w:style>
  <w:style w:type="character" w:styleId="Emphasis">
    <w:name w:val="Emphasis"/>
    <w:basedOn w:val="DefaultParagraphFont"/>
    <w:uiPriority w:val="20"/>
    <w:qFormat/>
    <w:rsid w:val="001353DC"/>
    <w:rPr>
      <w:i/>
      <w:iCs/>
    </w:rPr>
  </w:style>
  <w:style w:type="paragraph" w:styleId="NormalWeb">
    <w:name w:val="Normal (Web)"/>
    <w:basedOn w:val="Normal"/>
    <w:uiPriority w:val="99"/>
    <w:semiHidden/>
    <w:unhideWhenUsed/>
    <w:rsid w:val="001353DC"/>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45766967">
      <w:bodyDiv w:val="1"/>
      <w:marLeft w:val="0"/>
      <w:marRight w:val="0"/>
      <w:marTop w:val="0"/>
      <w:marBottom w:val="0"/>
      <w:divBdr>
        <w:top w:val="none" w:sz="0" w:space="0" w:color="auto"/>
        <w:left w:val="none" w:sz="0" w:space="0" w:color="auto"/>
        <w:bottom w:val="none" w:sz="0" w:space="0" w:color="auto"/>
        <w:right w:val="none" w:sz="0" w:space="0" w:color="auto"/>
      </w:divBdr>
    </w:div>
    <w:div w:id="243804538">
      <w:bodyDiv w:val="1"/>
      <w:marLeft w:val="0"/>
      <w:marRight w:val="0"/>
      <w:marTop w:val="0"/>
      <w:marBottom w:val="0"/>
      <w:divBdr>
        <w:top w:val="none" w:sz="0" w:space="0" w:color="auto"/>
        <w:left w:val="none" w:sz="0" w:space="0" w:color="auto"/>
        <w:bottom w:val="none" w:sz="0" w:space="0" w:color="auto"/>
        <w:right w:val="none" w:sz="0" w:space="0" w:color="auto"/>
      </w:divBdr>
    </w:div>
    <w:div w:id="414858180">
      <w:bodyDiv w:val="1"/>
      <w:marLeft w:val="0"/>
      <w:marRight w:val="0"/>
      <w:marTop w:val="0"/>
      <w:marBottom w:val="0"/>
      <w:divBdr>
        <w:top w:val="none" w:sz="0" w:space="0" w:color="auto"/>
        <w:left w:val="none" w:sz="0" w:space="0" w:color="auto"/>
        <w:bottom w:val="none" w:sz="0" w:space="0" w:color="auto"/>
        <w:right w:val="none" w:sz="0" w:space="0" w:color="auto"/>
      </w:divBdr>
    </w:div>
    <w:div w:id="856578962">
      <w:bodyDiv w:val="1"/>
      <w:marLeft w:val="0"/>
      <w:marRight w:val="0"/>
      <w:marTop w:val="0"/>
      <w:marBottom w:val="0"/>
      <w:divBdr>
        <w:top w:val="none" w:sz="0" w:space="0" w:color="auto"/>
        <w:left w:val="none" w:sz="0" w:space="0" w:color="auto"/>
        <w:bottom w:val="none" w:sz="0" w:space="0" w:color="auto"/>
        <w:right w:val="none" w:sz="0" w:space="0" w:color="auto"/>
      </w:divBdr>
    </w:div>
    <w:div w:id="962855409">
      <w:bodyDiv w:val="1"/>
      <w:marLeft w:val="0"/>
      <w:marRight w:val="0"/>
      <w:marTop w:val="0"/>
      <w:marBottom w:val="0"/>
      <w:divBdr>
        <w:top w:val="none" w:sz="0" w:space="0" w:color="auto"/>
        <w:left w:val="none" w:sz="0" w:space="0" w:color="auto"/>
        <w:bottom w:val="none" w:sz="0" w:space="0" w:color="auto"/>
        <w:right w:val="none" w:sz="0" w:space="0" w:color="auto"/>
      </w:divBdr>
    </w:div>
    <w:div w:id="1408334387">
      <w:bodyDiv w:val="1"/>
      <w:marLeft w:val="0"/>
      <w:marRight w:val="0"/>
      <w:marTop w:val="0"/>
      <w:marBottom w:val="0"/>
      <w:divBdr>
        <w:top w:val="none" w:sz="0" w:space="0" w:color="auto"/>
        <w:left w:val="none" w:sz="0" w:space="0" w:color="auto"/>
        <w:bottom w:val="none" w:sz="0" w:space="0" w:color="auto"/>
        <w:right w:val="none" w:sz="0" w:space="0" w:color="auto"/>
      </w:divBdr>
    </w:div>
    <w:div w:id="18046194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496</Words>
  <Characters>2831</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University of Iowa</Company>
  <LinksUpToDate>false</LinksUpToDate>
  <CharactersWithSpaces>3321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Hawkid</dc:creator>
  <cp:lastModifiedBy>Hawkid</cp:lastModifiedBy>
  <cp:revision>2</cp:revision>
  <dcterms:created xsi:type="dcterms:W3CDTF">2009-11-13T21:11:00Z</dcterms:created>
  <dcterms:modified xsi:type="dcterms:W3CDTF">2009-11-13T21:11:00Z</dcterms:modified>
</cp:coreProperties>
</file>